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766F9" w14:textId="77777777" w:rsidR="00860CCE" w:rsidRDefault="00860CCE" w:rsidP="00860CCE">
      <w:pPr>
        <w:rPr>
          <w:rFonts w:ascii="Arial" w:hAnsi="Arial" w:cs="Arial"/>
          <w:b/>
          <w:caps/>
          <w:spacing w:val="-6"/>
          <w:sz w:val="20"/>
          <w:szCs w:val="20"/>
        </w:rPr>
      </w:pPr>
    </w:p>
    <w:tbl>
      <w:tblPr>
        <w:tblStyle w:val="Grilledutableau"/>
        <w:tblW w:w="10206" w:type="dxa"/>
        <w:tblInd w:w="-719" w:type="dxa"/>
        <w:tblBorders>
          <w:top w:val="single" w:sz="8" w:space="0" w:color="auto"/>
          <w:left w:val="single" w:sz="8" w:space="0" w:color="auto"/>
          <w:bottom w:val="single" w:sz="8" w:space="0" w:color="auto"/>
          <w:right w:val="single" w:sz="8" w:space="0" w:color="auto"/>
          <w:insideH w:val="single" w:sz="18" w:space="0" w:color="auto"/>
          <w:insideV w:val="single" w:sz="18" w:space="0" w:color="auto"/>
        </w:tblBorders>
        <w:tblLook w:val="04A0" w:firstRow="1" w:lastRow="0" w:firstColumn="1" w:lastColumn="0" w:noHBand="0" w:noVBand="1"/>
      </w:tblPr>
      <w:tblGrid>
        <w:gridCol w:w="10206"/>
      </w:tblGrid>
      <w:tr w:rsidR="00860CCE" w:rsidRPr="002D52EA" w14:paraId="21B074FD" w14:textId="77777777" w:rsidTr="00F84593">
        <w:trPr>
          <w:trHeight w:val="631"/>
        </w:trPr>
        <w:tc>
          <w:tcPr>
            <w:tcW w:w="10206" w:type="dxa"/>
            <w:tcBorders>
              <w:top w:val="single" w:sz="8" w:space="0" w:color="auto"/>
              <w:bottom w:val="single" w:sz="8" w:space="0" w:color="auto"/>
            </w:tcBorders>
          </w:tcPr>
          <w:p w14:paraId="43338217" w14:textId="77777777" w:rsidR="00860CCE" w:rsidRDefault="00860CCE" w:rsidP="00E46773">
            <w:pPr>
              <w:jc w:val="center"/>
              <w:rPr>
                <w:rFonts w:ascii="Arial" w:hAnsi="Arial" w:cs="Arial"/>
                <w:b/>
                <w:caps/>
                <w:spacing w:val="-6"/>
              </w:rPr>
            </w:pPr>
            <w:r w:rsidRPr="002D52EA">
              <w:rPr>
                <w:rFonts w:ascii="Arial" w:hAnsi="Arial" w:cs="Arial"/>
                <w:b/>
                <w:caps/>
                <w:spacing w:val="-6"/>
              </w:rPr>
              <w:t xml:space="preserve">Formulaire de demande d’inscription sur les listes electorales </w:t>
            </w:r>
          </w:p>
          <w:p w14:paraId="2A1278C9" w14:textId="77777777" w:rsidR="00860CCE" w:rsidRPr="002D52EA" w:rsidRDefault="00860CCE" w:rsidP="00E46773">
            <w:pPr>
              <w:jc w:val="center"/>
              <w:rPr>
                <w:rFonts w:ascii="Arial" w:hAnsi="Arial" w:cs="Arial"/>
                <w:b/>
                <w:caps/>
                <w:spacing w:val="-6"/>
              </w:rPr>
            </w:pPr>
            <w:r w:rsidRPr="002D52EA">
              <w:rPr>
                <w:rFonts w:ascii="Arial" w:hAnsi="Arial" w:cs="Arial"/>
                <w:b/>
                <w:caps/>
                <w:spacing w:val="-6"/>
              </w:rPr>
              <w:t>du conseil scientifique et des commissions scientifiques specialisees de l’inserm</w:t>
            </w:r>
          </w:p>
        </w:tc>
      </w:tr>
      <w:tr w:rsidR="00860CCE" w:rsidRPr="002D52EA" w14:paraId="430A02A1" w14:textId="77777777" w:rsidTr="00F84593">
        <w:tc>
          <w:tcPr>
            <w:tcW w:w="10206" w:type="dxa"/>
            <w:tcBorders>
              <w:top w:val="single" w:sz="8" w:space="0" w:color="auto"/>
            </w:tcBorders>
          </w:tcPr>
          <w:p w14:paraId="0984C9B5" w14:textId="77777777" w:rsidR="00860CCE" w:rsidRPr="00284177" w:rsidRDefault="00860CCE" w:rsidP="00E46773">
            <w:pPr>
              <w:jc w:val="center"/>
              <w:rPr>
                <w:rFonts w:ascii="Arial" w:hAnsi="Arial" w:cs="Arial"/>
                <w:spacing w:val="-6"/>
                <w:sz w:val="4"/>
              </w:rPr>
            </w:pPr>
          </w:p>
          <w:p w14:paraId="463AD648" w14:textId="77777777" w:rsidR="00860CCE" w:rsidRPr="00B17C98" w:rsidRDefault="00860CCE" w:rsidP="00860CCE">
            <w:pPr>
              <w:jc w:val="both"/>
              <w:rPr>
                <w:rFonts w:ascii="Arial" w:hAnsi="Arial" w:cs="Arial"/>
                <w:color w:val="000000"/>
                <w:sz w:val="18"/>
                <w:szCs w:val="18"/>
              </w:rPr>
            </w:pPr>
          </w:p>
          <w:p w14:paraId="5A3B6477" w14:textId="6608D9F6" w:rsidR="00860CCE" w:rsidRPr="00F84593" w:rsidRDefault="00860CCE" w:rsidP="00860CCE">
            <w:pPr>
              <w:jc w:val="both"/>
              <w:rPr>
                <w:rFonts w:ascii="Arial" w:hAnsi="Arial" w:cs="Arial"/>
                <w:sz w:val="18"/>
                <w:szCs w:val="18"/>
              </w:rPr>
            </w:pPr>
            <w:r>
              <w:rPr>
                <w:rFonts w:ascii="Arial" w:hAnsi="Arial" w:cs="Arial"/>
                <w:color w:val="000000"/>
                <w:sz w:val="18"/>
                <w:szCs w:val="18"/>
              </w:rPr>
              <w:t xml:space="preserve">Ce dossier est à remplir par les personnels </w:t>
            </w:r>
            <w:r w:rsidR="004276ED">
              <w:rPr>
                <w:rFonts w:ascii="Arial" w:hAnsi="Arial" w:cs="Arial"/>
                <w:b/>
                <w:sz w:val="18"/>
                <w:szCs w:val="18"/>
                <w:u w:val="single"/>
              </w:rPr>
              <w:t xml:space="preserve">non </w:t>
            </w:r>
            <w:r w:rsidR="005715C1">
              <w:rPr>
                <w:rFonts w:ascii="Arial" w:hAnsi="Arial" w:cs="Arial"/>
                <w:b/>
                <w:sz w:val="18"/>
                <w:szCs w:val="18"/>
                <w:u w:val="single"/>
              </w:rPr>
              <w:t>rémunérés</w:t>
            </w:r>
            <w:r w:rsidR="004276ED">
              <w:rPr>
                <w:rFonts w:ascii="Arial" w:hAnsi="Arial" w:cs="Arial"/>
                <w:b/>
                <w:sz w:val="18"/>
                <w:szCs w:val="18"/>
                <w:u w:val="single"/>
              </w:rPr>
              <w:t xml:space="preserve"> par l’Inserm mais</w:t>
            </w:r>
            <w:r w:rsidR="001616CD" w:rsidRPr="001616CD">
              <w:rPr>
                <w:rFonts w:ascii="Arial" w:hAnsi="Arial" w:cs="Arial"/>
                <w:b/>
                <w:sz w:val="18"/>
                <w:szCs w:val="18"/>
                <w:u w:val="single"/>
              </w:rPr>
              <w:t xml:space="preserve"> affectés dans un service ou une formation Inserm</w:t>
            </w:r>
            <w:r>
              <w:rPr>
                <w:rFonts w:ascii="Arial" w:hAnsi="Arial" w:cs="Arial"/>
                <w:sz w:val="18"/>
                <w:szCs w:val="18"/>
              </w:rPr>
              <w:t xml:space="preserve"> et souhaitant s’inscrire sur les listes électorales du Conseil </w:t>
            </w:r>
            <w:r w:rsidR="00BF6002">
              <w:rPr>
                <w:rFonts w:ascii="Arial" w:hAnsi="Arial" w:cs="Arial"/>
                <w:sz w:val="18"/>
                <w:szCs w:val="18"/>
              </w:rPr>
              <w:t>Scientifique</w:t>
            </w:r>
            <w:r>
              <w:rPr>
                <w:rFonts w:ascii="Arial" w:hAnsi="Arial" w:cs="Arial"/>
                <w:sz w:val="18"/>
                <w:szCs w:val="18"/>
              </w:rPr>
              <w:t xml:space="preserve"> </w:t>
            </w:r>
            <w:r w:rsidR="004F4848">
              <w:rPr>
                <w:rFonts w:ascii="Arial" w:hAnsi="Arial" w:cs="Arial"/>
                <w:sz w:val="18"/>
                <w:szCs w:val="18"/>
              </w:rPr>
              <w:t xml:space="preserve">(CS) </w:t>
            </w:r>
            <w:r>
              <w:rPr>
                <w:rFonts w:ascii="Arial" w:hAnsi="Arial" w:cs="Arial"/>
                <w:sz w:val="18"/>
                <w:szCs w:val="18"/>
              </w:rPr>
              <w:t xml:space="preserve">et des </w:t>
            </w:r>
            <w:r w:rsidR="004F4848">
              <w:rPr>
                <w:rFonts w:ascii="Arial" w:hAnsi="Arial" w:cs="Arial"/>
                <w:sz w:val="18"/>
                <w:szCs w:val="18"/>
              </w:rPr>
              <w:t>C</w:t>
            </w:r>
            <w:r>
              <w:rPr>
                <w:rFonts w:ascii="Arial" w:hAnsi="Arial" w:cs="Arial"/>
                <w:sz w:val="18"/>
                <w:szCs w:val="18"/>
              </w:rPr>
              <w:t xml:space="preserve">ommissions </w:t>
            </w:r>
            <w:r w:rsidR="004F4848">
              <w:rPr>
                <w:rFonts w:ascii="Arial" w:hAnsi="Arial" w:cs="Arial"/>
                <w:sz w:val="18"/>
                <w:szCs w:val="18"/>
              </w:rPr>
              <w:t>S</w:t>
            </w:r>
            <w:r>
              <w:rPr>
                <w:rFonts w:ascii="Arial" w:hAnsi="Arial" w:cs="Arial"/>
                <w:sz w:val="18"/>
                <w:szCs w:val="18"/>
              </w:rPr>
              <w:t xml:space="preserve">cientifiques </w:t>
            </w:r>
            <w:r w:rsidR="004F4848">
              <w:rPr>
                <w:rFonts w:ascii="Arial" w:hAnsi="Arial" w:cs="Arial"/>
                <w:sz w:val="18"/>
                <w:szCs w:val="18"/>
              </w:rPr>
              <w:t>S</w:t>
            </w:r>
            <w:r>
              <w:rPr>
                <w:rFonts w:ascii="Arial" w:hAnsi="Arial" w:cs="Arial"/>
                <w:sz w:val="18"/>
                <w:szCs w:val="18"/>
              </w:rPr>
              <w:t>pécialisées de l’Inserm</w:t>
            </w:r>
            <w:r w:rsidR="004F4848">
              <w:rPr>
                <w:rFonts w:ascii="Arial" w:hAnsi="Arial" w:cs="Arial"/>
                <w:sz w:val="18"/>
                <w:szCs w:val="18"/>
              </w:rPr>
              <w:t xml:space="preserve"> (CSS)</w:t>
            </w:r>
            <w:r w:rsidR="004276ED">
              <w:rPr>
                <w:rFonts w:ascii="Arial" w:hAnsi="Arial" w:cs="Arial"/>
                <w:sz w:val="18"/>
                <w:szCs w:val="18"/>
              </w:rPr>
              <w:t>. Sont concernés</w:t>
            </w:r>
            <w:r>
              <w:rPr>
                <w:rFonts w:ascii="Arial" w:hAnsi="Arial" w:cs="Arial"/>
                <w:sz w:val="18"/>
                <w:szCs w:val="18"/>
              </w:rPr>
              <w:t> :</w:t>
            </w:r>
          </w:p>
          <w:p w14:paraId="239C6151" w14:textId="30ADA2E6" w:rsidR="004276ED" w:rsidRDefault="007F28D0" w:rsidP="004276ED">
            <w:pPr>
              <w:jc w:val="both"/>
              <w:rPr>
                <w:rFonts w:ascii="Arial" w:hAnsi="Arial" w:cs="Arial"/>
                <w:sz w:val="18"/>
                <w:szCs w:val="18"/>
              </w:rPr>
            </w:pPr>
            <w:r w:rsidRPr="007F28D0">
              <w:rPr>
                <w:rFonts w:ascii="Arial" w:hAnsi="Arial" w:cs="Arial"/>
                <w:sz w:val="18"/>
                <w:szCs w:val="18"/>
              </w:rPr>
              <w:br/>
              <w:t>a) Les personnels fonctionnaires ou employés sur contrat à durée indéterminée des établissements publics à caractère scientifique et technologique</w:t>
            </w:r>
            <w:r w:rsidR="004276ED">
              <w:rPr>
                <w:rFonts w:ascii="Arial" w:hAnsi="Arial" w:cs="Arial"/>
                <w:sz w:val="18"/>
                <w:szCs w:val="18"/>
              </w:rPr>
              <w:t xml:space="preserve"> autre que l’Inserm</w:t>
            </w:r>
            <w:r w:rsidRPr="007F28D0">
              <w:rPr>
                <w:rFonts w:ascii="Arial" w:hAnsi="Arial" w:cs="Arial"/>
                <w:sz w:val="18"/>
                <w:szCs w:val="18"/>
              </w:rPr>
              <w:t xml:space="preserve"> et des établissements publics à caractère scientifique, culturel et professionnel</w:t>
            </w:r>
            <w:r w:rsidR="004276ED">
              <w:rPr>
                <w:rFonts w:ascii="Arial" w:hAnsi="Arial" w:cs="Arial"/>
                <w:sz w:val="18"/>
                <w:szCs w:val="18"/>
              </w:rPr>
              <w:t> ;</w:t>
            </w:r>
          </w:p>
          <w:p w14:paraId="3178C504" w14:textId="104F222E" w:rsidR="004276ED" w:rsidRDefault="007F28D0" w:rsidP="004276ED">
            <w:pPr>
              <w:jc w:val="both"/>
              <w:rPr>
                <w:rFonts w:ascii="Arial" w:hAnsi="Arial" w:cs="Arial"/>
                <w:sz w:val="18"/>
                <w:szCs w:val="18"/>
              </w:rPr>
            </w:pPr>
            <w:r w:rsidRPr="007F28D0">
              <w:rPr>
                <w:rFonts w:ascii="Arial" w:hAnsi="Arial" w:cs="Arial"/>
                <w:sz w:val="18"/>
                <w:szCs w:val="18"/>
              </w:rPr>
              <w:t xml:space="preserve">b) Les personnels régis par le </w:t>
            </w:r>
            <w:hyperlink r:id="rId11" w:history="1">
              <w:r w:rsidRPr="007F28D0">
                <w:rPr>
                  <w:rStyle w:val="Lienhypertexte"/>
                  <w:rFonts w:ascii="Arial" w:hAnsi="Arial" w:cs="Arial"/>
                  <w:sz w:val="18"/>
                  <w:szCs w:val="18"/>
                </w:rPr>
                <w:t>décret n° 84-135 du 24 février 1984 susvisé</w:t>
              </w:r>
            </w:hyperlink>
            <w:r w:rsidR="004276ED">
              <w:rPr>
                <w:rFonts w:ascii="Arial" w:hAnsi="Arial" w:cs="Arial"/>
                <w:sz w:val="18"/>
                <w:szCs w:val="18"/>
              </w:rPr>
              <w:t> ;</w:t>
            </w:r>
          </w:p>
          <w:p w14:paraId="74CECF0F" w14:textId="46DF0345" w:rsidR="004276ED" w:rsidRDefault="007F28D0" w:rsidP="004276ED">
            <w:pPr>
              <w:jc w:val="both"/>
              <w:rPr>
                <w:rFonts w:ascii="Arial" w:hAnsi="Arial" w:cs="Arial"/>
                <w:sz w:val="18"/>
                <w:szCs w:val="18"/>
              </w:rPr>
            </w:pPr>
            <w:r w:rsidRPr="007F28D0">
              <w:rPr>
                <w:rFonts w:ascii="Arial" w:hAnsi="Arial" w:cs="Arial"/>
                <w:sz w:val="18"/>
                <w:szCs w:val="18"/>
              </w:rPr>
              <w:t>c) Les personnels employés sur contrat à durée indéterminée par l'un des établissements publics, non visés au 2° (a) ou au 2° (b), figurant sur une liste fixée par décision du président de l'Institut national de la santé et de la recherche médicale</w:t>
            </w:r>
            <w:r w:rsidR="004276ED">
              <w:rPr>
                <w:rFonts w:ascii="Arial" w:hAnsi="Arial" w:cs="Arial"/>
                <w:sz w:val="18"/>
                <w:szCs w:val="18"/>
              </w:rPr>
              <w:t> ;</w:t>
            </w:r>
          </w:p>
          <w:p w14:paraId="31CD91FE" w14:textId="348C09C1" w:rsidR="00F84593" w:rsidRDefault="007F28D0" w:rsidP="00455061">
            <w:pPr>
              <w:jc w:val="both"/>
              <w:rPr>
                <w:rFonts w:ascii="Arial" w:hAnsi="Arial" w:cs="Arial"/>
                <w:color w:val="000000"/>
                <w:sz w:val="18"/>
                <w:szCs w:val="18"/>
              </w:rPr>
            </w:pPr>
            <w:r w:rsidRPr="007F28D0">
              <w:rPr>
                <w:rFonts w:ascii="Arial" w:hAnsi="Arial" w:cs="Arial"/>
                <w:sz w:val="18"/>
                <w:szCs w:val="18"/>
              </w:rPr>
              <w:t>d) Les personnels employés sur contrat à durée indéterminée par l'un des organismes privés figurant sur une liste fixée par décision du président de l'Institut national de la santé et de la recherche médicale ;</w:t>
            </w:r>
          </w:p>
          <w:p w14:paraId="26F92E6F" w14:textId="77777777" w:rsidR="004276ED" w:rsidRDefault="004276ED" w:rsidP="004276ED">
            <w:pPr>
              <w:jc w:val="both"/>
              <w:rPr>
                <w:rFonts w:ascii="Arial" w:hAnsi="Arial" w:cs="Arial"/>
                <w:color w:val="000000"/>
                <w:sz w:val="18"/>
                <w:szCs w:val="18"/>
              </w:rPr>
            </w:pPr>
          </w:p>
          <w:p w14:paraId="179232CA" w14:textId="77777777" w:rsidR="00F84593" w:rsidRPr="00F84593" w:rsidRDefault="00F84593" w:rsidP="00F84593">
            <w:pPr>
              <w:rPr>
                <w:rFonts w:ascii="Arial" w:hAnsi="Arial" w:cs="Arial"/>
                <w:color w:val="000000"/>
                <w:sz w:val="18"/>
                <w:szCs w:val="18"/>
              </w:rPr>
            </w:pPr>
          </w:p>
          <w:p w14:paraId="5EB32D1F" w14:textId="77777777" w:rsidR="00860CCE" w:rsidRPr="00B17C98" w:rsidRDefault="00860CCE" w:rsidP="00E46773">
            <w:pPr>
              <w:rPr>
                <w:rFonts w:ascii="Arial" w:hAnsi="Arial" w:cs="Arial"/>
                <w:color w:val="000000"/>
                <w:sz w:val="18"/>
                <w:szCs w:val="18"/>
              </w:rPr>
            </w:pPr>
          </w:p>
          <w:p w14:paraId="1AD6F1E1" w14:textId="4C8B5BEC" w:rsidR="00860CCE" w:rsidRPr="00B17C98" w:rsidRDefault="00F84593" w:rsidP="00F84593">
            <w:pPr>
              <w:tabs>
                <w:tab w:val="left" w:pos="3450"/>
              </w:tabs>
              <w:contextualSpacing/>
              <w:jc w:val="both"/>
              <w:rPr>
                <w:rFonts w:ascii="Arial" w:hAnsi="Arial" w:cs="Arial"/>
                <w:caps/>
                <w:spacing w:val="-6"/>
              </w:rPr>
            </w:pPr>
            <w:r>
              <w:rPr>
                <w:rFonts w:ascii="Arial" w:hAnsi="Arial" w:cs="Arial"/>
                <w:color w:val="000000"/>
                <w:sz w:val="18"/>
                <w:szCs w:val="18"/>
              </w:rPr>
              <w:t>Les demandes d’inscription doivent être</w:t>
            </w:r>
            <w:r w:rsidR="00860CCE" w:rsidRPr="00B17C98">
              <w:rPr>
                <w:rFonts w:ascii="Arial" w:hAnsi="Arial" w:cs="Arial"/>
                <w:sz w:val="18"/>
                <w:szCs w:val="18"/>
              </w:rPr>
              <w:t xml:space="preserve"> déposées avant le </w:t>
            </w:r>
            <w:r w:rsidR="00E41AF2" w:rsidRPr="00E41AF2">
              <w:rPr>
                <w:rFonts w:ascii="Arial" w:hAnsi="Arial" w:cs="Arial"/>
                <w:b/>
                <w:bCs/>
                <w:sz w:val="18"/>
                <w:szCs w:val="18"/>
              </w:rPr>
              <w:t>14 janvier 2026</w:t>
            </w:r>
            <w:r w:rsidR="00860CCE" w:rsidRPr="00B17C98">
              <w:rPr>
                <w:rFonts w:ascii="Arial" w:hAnsi="Arial" w:cs="Arial"/>
                <w:sz w:val="18"/>
                <w:szCs w:val="18"/>
              </w:rPr>
              <w:t xml:space="preserve"> à </w:t>
            </w:r>
            <w:hyperlink r:id="rId12" w:history="1">
              <w:r w:rsidR="00860CCE" w:rsidRPr="00B17C98">
                <w:rPr>
                  <w:rStyle w:val="Lienhypertexte"/>
                  <w:rFonts w:ascii="Arial" w:hAnsi="Arial" w:cs="Arial"/>
                  <w:sz w:val="18"/>
                  <w:szCs w:val="18"/>
                </w:rPr>
                <w:t>elections@inserm.fr</w:t>
              </w:r>
            </w:hyperlink>
            <w:r>
              <w:rPr>
                <w:rStyle w:val="Lienhypertexte"/>
                <w:rFonts w:ascii="Arial" w:hAnsi="Arial" w:cs="Arial"/>
                <w:color w:val="auto"/>
                <w:sz w:val="18"/>
                <w:szCs w:val="18"/>
                <w:u w:val="none"/>
              </w:rPr>
              <w:t xml:space="preserve"> </w:t>
            </w:r>
          </w:p>
        </w:tc>
      </w:tr>
    </w:tbl>
    <w:p w14:paraId="630E98DB" w14:textId="77777777" w:rsidR="007069B2" w:rsidRDefault="007069B2" w:rsidP="00E15EF5">
      <w:pPr>
        <w:jc w:val="center"/>
        <w:rPr>
          <w:rFonts w:ascii="Arial" w:hAnsi="Arial" w:cs="Arial"/>
          <w:b/>
          <w:caps/>
          <w:spacing w:val="-6"/>
          <w:sz w:val="20"/>
          <w:szCs w:val="20"/>
        </w:rPr>
      </w:pPr>
    </w:p>
    <w:p w14:paraId="2057BD9C" w14:textId="77777777" w:rsidR="001F09A5" w:rsidRPr="002D52EA" w:rsidRDefault="001F09A5" w:rsidP="00E15EF5">
      <w:pPr>
        <w:jc w:val="center"/>
        <w:rPr>
          <w:rFonts w:ascii="Arial" w:hAnsi="Arial" w:cs="Arial"/>
          <w:b/>
          <w:caps/>
          <w:spacing w:val="-6"/>
          <w:sz w:val="20"/>
          <w:szCs w:val="20"/>
        </w:rPr>
      </w:pPr>
    </w:p>
    <w:tbl>
      <w:tblPr>
        <w:tblStyle w:val="Grilledutableau"/>
        <w:tblW w:w="10205" w:type="dxa"/>
        <w:tblInd w:w="-646"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205"/>
      </w:tblGrid>
      <w:tr w:rsidR="007069B2" w:rsidRPr="002D52EA" w14:paraId="66AAEE11" w14:textId="77777777" w:rsidTr="000B4743">
        <w:tc>
          <w:tcPr>
            <w:tcW w:w="10205" w:type="dxa"/>
          </w:tcPr>
          <w:p w14:paraId="420B04F7" w14:textId="77777777" w:rsidR="007069B2" w:rsidRPr="002D52EA" w:rsidRDefault="007069B2" w:rsidP="000B4743">
            <w:pPr>
              <w:jc w:val="center"/>
              <w:rPr>
                <w:rFonts w:ascii="Arial" w:hAnsi="Arial" w:cs="Arial"/>
                <w:spacing w:val="-6"/>
              </w:rPr>
            </w:pPr>
          </w:p>
          <w:p w14:paraId="3BCA57CA" w14:textId="77777777" w:rsidR="00F84593" w:rsidRPr="002D52EA" w:rsidRDefault="00F84593" w:rsidP="00F84593">
            <w:pPr>
              <w:pStyle w:val="Paragraphedeliste"/>
              <w:numPr>
                <w:ilvl w:val="0"/>
                <w:numId w:val="9"/>
              </w:numPr>
              <w:rPr>
                <w:rFonts w:ascii="Arial" w:hAnsi="Arial" w:cs="Arial"/>
                <w:b/>
                <w:caps/>
                <w:spacing w:val="-6"/>
              </w:rPr>
            </w:pPr>
            <w:r w:rsidRPr="002D52EA">
              <w:rPr>
                <w:rFonts w:ascii="Arial" w:hAnsi="Arial" w:cs="Arial"/>
                <w:b/>
                <w:caps/>
                <w:spacing w:val="-6"/>
              </w:rPr>
              <w:t>R</w:t>
            </w:r>
            <w:r w:rsidRPr="002D52EA">
              <w:rPr>
                <w:rFonts w:ascii="Arial" w:hAnsi="Arial" w:cs="Arial"/>
                <w:b/>
                <w:spacing w:val="-6"/>
              </w:rPr>
              <w:t>enseignement concernant le demandeur</w:t>
            </w:r>
          </w:p>
          <w:p w14:paraId="5C96B4FA" w14:textId="77777777" w:rsidR="00F84593" w:rsidRDefault="00F84593" w:rsidP="00625871">
            <w:pPr>
              <w:autoSpaceDE w:val="0"/>
              <w:autoSpaceDN w:val="0"/>
              <w:ind w:right="38" w:firstLine="241"/>
              <w:jc w:val="both"/>
              <w:rPr>
                <w:rFonts w:ascii="Arial" w:hAnsi="Arial" w:cs="Arial"/>
                <w:noProof/>
                <w:lang w:val="en-US"/>
              </w:rPr>
            </w:pPr>
          </w:p>
          <w:p w14:paraId="1CA9B76F" w14:textId="77777777" w:rsidR="00F84593" w:rsidRDefault="00F84593" w:rsidP="00625871">
            <w:pPr>
              <w:autoSpaceDE w:val="0"/>
              <w:autoSpaceDN w:val="0"/>
              <w:ind w:right="38" w:firstLine="241"/>
              <w:jc w:val="both"/>
              <w:rPr>
                <w:rFonts w:ascii="Arial" w:hAnsi="Arial" w:cs="Arial"/>
                <w:noProof/>
                <w:lang w:val="en-US"/>
              </w:rPr>
            </w:pPr>
          </w:p>
          <w:p w14:paraId="35EEE448" w14:textId="16785836" w:rsidR="00625871" w:rsidRDefault="00625871" w:rsidP="00625871">
            <w:pPr>
              <w:autoSpaceDE w:val="0"/>
              <w:autoSpaceDN w:val="0"/>
              <w:ind w:right="38" w:firstLine="241"/>
              <w:jc w:val="both"/>
              <w:rPr>
                <w:rFonts w:ascii="Arial" w:hAnsi="Arial" w:cs="Arial"/>
                <w:noProof/>
              </w:rPr>
            </w:pPr>
            <w:r w:rsidRPr="00625871">
              <w:rPr>
                <w:rFonts w:ascii="Arial" w:hAnsi="Arial" w:cs="Arial"/>
                <w:noProof/>
                <w:lang w:val="en-US"/>
              </w:rPr>
              <w:sym w:font="ZapfDingbats" w:char="F06F"/>
            </w:r>
            <w:r w:rsidRPr="00625871">
              <w:rPr>
                <w:rFonts w:ascii="Arial" w:hAnsi="Arial" w:cs="Arial"/>
                <w:noProof/>
              </w:rPr>
              <w:t xml:space="preserve"> </w:t>
            </w:r>
            <w:r w:rsidR="00531FC3" w:rsidRPr="002D52EA">
              <w:rPr>
                <w:rFonts w:ascii="Arial" w:hAnsi="Arial" w:cs="Arial"/>
                <w:color w:val="000000"/>
              </w:rPr>
              <w:t>Madame</w:t>
            </w:r>
            <w:r w:rsidR="00531FC3" w:rsidRPr="00625871">
              <w:rPr>
                <w:rFonts w:ascii="Arial" w:hAnsi="Arial" w:cs="Arial"/>
                <w:noProof/>
              </w:rPr>
              <w:t xml:space="preserve"> </w:t>
            </w:r>
            <w:r w:rsidR="00531FC3" w:rsidRPr="00625871">
              <w:rPr>
                <w:rFonts w:ascii="Arial" w:hAnsi="Arial" w:cs="Arial"/>
                <w:noProof/>
              </w:rPr>
              <w:tab/>
            </w:r>
            <w:r w:rsidRPr="00625871">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sidRPr="00625871">
              <w:rPr>
                <w:rFonts w:ascii="Arial" w:hAnsi="Arial" w:cs="Arial"/>
                <w:noProof/>
                <w:lang w:val="en-US"/>
              </w:rPr>
              <w:sym w:font="ZapfDingbats" w:char="F06F"/>
            </w:r>
            <w:r w:rsidRPr="00625871">
              <w:rPr>
                <w:rFonts w:ascii="Arial" w:hAnsi="Arial" w:cs="Arial"/>
                <w:noProof/>
              </w:rPr>
              <w:t xml:space="preserve"> </w:t>
            </w:r>
            <w:r w:rsidRPr="002D52EA">
              <w:rPr>
                <w:rFonts w:ascii="Arial" w:hAnsi="Arial" w:cs="Arial"/>
                <w:color w:val="000000"/>
              </w:rPr>
              <w:t>Monsieur</w:t>
            </w:r>
            <w:r w:rsidRPr="00625871">
              <w:rPr>
                <w:rFonts w:ascii="Arial" w:hAnsi="Arial" w:cs="Arial"/>
                <w:noProof/>
              </w:rPr>
              <w:tab/>
              <w:t xml:space="preserve">  </w:t>
            </w:r>
          </w:p>
          <w:p w14:paraId="28B87886" w14:textId="77777777" w:rsidR="00B17C98" w:rsidRPr="00625871" w:rsidRDefault="00B17C98" w:rsidP="00625871">
            <w:pPr>
              <w:autoSpaceDE w:val="0"/>
              <w:autoSpaceDN w:val="0"/>
              <w:ind w:right="38" w:firstLine="241"/>
              <w:jc w:val="both"/>
              <w:rPr>
                <w:rFonts w:ascii="Arial" w:hAnsi="Arial" w:cs="Arial"/>
                <w:noProof/>
              </w:rPr>
            </w:pPr>
          </w:p>
          <w:p w14:paraId="47F46267" w14:textId="77777777" w:rsidR="00625871" w:rsidRPr="00625871" w:rsidRDefault="00625871" w:rsidP="00625871">
            <w:pPr>
              <w:autoSpaceDE w:val="0"/>
              <w:autoSpaceDN w:val="0"/>
              <w:ind w:right="38"/>
              <w:jc w:val="both"/>
              <w:rPr>
                <w:rFonts w:ascii="Arial" w:hAnsi="Arial" w:cs="Arial"/>
                <w:noProof/>
                <w:u w:val="single"/>
              </w:rPr>
            </w:pPr>
            <w:r w:rsidRPr="00625871">
              <w:rPr>
                <w:rFonts w:ascii="Arial" w:hAnsi="Arial" w:cs="Arial"/>
                <w:b/>
                <w:bCs/>
                <w:noProof/>
              </w:rPr>
              <w:t>Nom :</w:t>
            </w:r>
            <w:r w:rsidRPr="00625871">
              <w:rPr>
                <w:rFonts w:ascii="Arial" w:hAnsi="Arial" w:cs="Arial"/>
                <w:noProof/>
              </w:rPr>
              <w:t xml:space="preserve"> </w:t>
            </w:r>
            <w:r w:rsidRPr="00625871">
              <w:rPr>
                <w:rFonts w:ascii="Arial" w:hAnsi="Arial" w:cs="Arial"/>
                <w:noProof/>
                <w:u w:val="single"/>
              </w:rPr>
              <w:tab/>
            </w:r>
            <w:r w:rsidRPr="00625871">
              <w:rPr>
                <w:rFonts w:ascii="Arial" w:hAnsi="Arial" w:cs="Arial"/>
                <w:noProof/>
                <w:u w:val="single"/>
              </w:rPr>
              <w:tab/>
            </w:r>
            <w:r w:rsidRPr="00625871">
              <w:rPr>
                <w:rFonts w:ascii="Arial" w:hAnsi="Arial" w:cs="Arial"/>
                <w:noProof/>
                <w:u w:val="single"/>
              </w:rPr>
              <w:tab/>
            </w:r>
            <w:r w:rsidRPr="00625871">
              <w:rPr>
                <w:rFonts w:ascii="Arial" w:hAnsi="Arial" w:cs="Arial"/>
                <w:noProof/>
                <w:u w:val="single"/>
              </w:rPr>
              <w:tab/>
            </w:r>
            <w:r w:rsidRPr="00625871">
              <w:rPr>
                <w:rFonts w:ascii="Arial" w:hAnsi="Arial" w:cs="Arial"/>
                <w:noProof/>
                <w:u w:val="single"/>
              </w:rPr>
              <w:tab/>
            </w:r>
            <w:r w:rsidRPr="00625871">
              <w:rPr>
                <w:rFonts w:ascii="Arial" w:hAnsi="Arial" w:cs="Arial"/>
                <w:noProof/>
                <w:u w:val="single"/>
              </w:rPr>
              <w:tab/>
              <w:t xml:space="preserve">           </w:t>
            </w:r>
            <w:r w:rsidRPr="00625871">
              <w:rPr>
                <w:rFonts w:ascii="Arial" w:hAnsi="Arial" w:cs="Arial"/>
                <w:noProof/>
              </w:rPr>
              <w:t xml:space="preserve">  </w:t>
            </w:r>
            <w:r w:rsidRPr="00625871">
              <w:rPr>
                <w:rFonts w:ascii="Arial" w:hAnsi="Arial" w:cs="Arial"/>
                <w:b/>
                <w:bCs/>
                <w:noProof/>
              </w:rPr>
              <w:t>Prénom :</w:t>
            </w:r>
            <w:r w:rsidRPr="00625871">
              <w:rPr>
                <w:rFonts w:ascii="Arial" w:hAnsi="Arial" w:cs="Arial"/>
                <w:noProof/>
              </w:rPr>
              <w:t xml:space="preserve"> </w:t>
            </w:r>
            <w:r w:rsidRPr="00625871">
              <w:rPr>
                <w:rFonts w:ascii="Arial" w:hAnsi="Arial" w:cs="Arial"/>
                <w:noProof/>
                <w:u w:val="single"/>
              </w:rPr>
              <w:tab/>
            </w:r>
            <w:r w:rsidRPr="00625871">
              <w:rPr>
                <w:rFonts w:ascii="Arial" w:hAnsi="Arial" w:cs="Arial"/>
                <w:noProof/>
                <w:u w:val="single"/>
              </w:rPr>
              <w:tab/>
            </w:r>
            <w:r w:rsidRPr="00625871">
              <w:rPr>
                <w:rFonts w:ascii="Arial" w:hAnsi="Arial" w:cs="Arial"/>
                <w:noProof/>
                <w:u w:val="single"/>
              </w:rPr>
              <w:tab/>
            </w:r>
            <w:r w:rsidRPr="00625871">
              <w:rPr>
                <w:rFonts w:ascii="Arial" w:hAnsi="Arial" w:cs="Arial"/>
                <w:noProof/>
                <w:u w:val="single"/>
              </w:rPr>
              <w:tab/>
            </w:r>
          </w:p>
          <w:p w14:paraId="056FEC54" w14:textId="77777777" w:rsidR="00F84593" w:rsidRDefault="00F84593" w:rsidP="00625871">
            <w:pPr>
              <w:autoSpaceDE w:val="0"/>
              <w:autoSpaceDN w:val="0"/>
              <w:ind w:right="38"/>
              <w:jc w:val="both"/>
              <w:rPr>
                <w:rFonts w:ascii="Arial" w:hAnsi="Arial" w:cs="Arial"/>
                <w:b/>
                <w:bCs/>
                <w:noProof/>
              </w:rPr>
            </w:pPr>
          </w:p>
          <w:p w14:paraId="31C9FD00" w14:textId="77777777" w:rsidR="00625871" w:rsidRDefault="00625871" w:rsidP="00625871">
            <w:pPr>
              <w:autoSpaceDE w:val="0"/>
              <w:autoSpaceDN w:val="0"/>
              <w:ind w:right="38"/>
              <w:jc w:val="both"/>
              <w:rPr>
                <w:rFonts w:ascii="Arial" w:hAnsi="Arial" w:cs="Arial"/>
                <w:noProof/>
                <w:u w:val="single"/>
              </w:rPr>
            </w:pPr>
            <w:r w:rsidRPr="00625871">
              <w:rPr>
                <w:rFonts w:ascii="Arial" w:hAnsi="Arial" w:cs="Arial"/>
                <w:b/>
                <w:bCs/>
                <w:noProof/>
              </w:rPr>
              <w:t>Date de naissance :</w:t>
            </w:r>
            <w:r w:rsidRPr="00625871">
              <w:rPr>
                <w:rFonts w:ascii="Arial" w:hAnsi="Arial" w:cs="Arial"/>
                <w:noProof/>
              </w:rPr>
              <w:t xml:space="preserve"> </w:t>
            </w:r>
            <w:r w:rsidRPr="00625871">
              <w:rPr>
                <w:rFonts w:ascii="Arial" w:hAnsi="Arial" w:cs="Arial"/>
                <w:noProof/>
                <w:u w:val="single"/>
              </w:rPr>
              <w:tab/>
              <w:t xml:space="preserve">  </w:t>
            </w:r>
            <w:r w:rsidRPr="00625871">
              <w:rPr>
                <w:rFonts w:ascii="Arial" w:hAnsi="Arial" w:cs="Arial"/>
                <w:noProof/>
              </w:rPr>
              <w:t>/</w:t>
            </w:r>
            <w:r w:rsidRPr="00625871">
              <w:rPr>
                <w:rFonts w:ascii="Arial" w:hAnsi="Arial" w:cs="Arial"/>
                <w:noProof/>
                <w:u w:val="single"/>
              </w:rPr>
              <w:tab/>
            </w:r>
            <w:r w:rsidRPr="00625871">
              <w:rPr>
                <w:rFonts w:ascii="Arial" w:hAnsi="Arial" w:cs="Arial"/>
                <w:noProof/>
              </w:rPr>
              <w:t>/</w:t>
            </w:r>
            <w:r w:rsidRPr="00625871">
              <w:rPr>
                <w:rFonts w:ascii="Arial" w:hAnsi="Arial" w:cs="Arial"/>
                <w:noProof/>
                <w:u w:val="single"/>
              </w:rPr>
              <w:t xml:space="preserve">           </w:t>
            </w:r>
            <w:r w:rsidRPr="00625871">
              <w:rPr>
                <w:rFonts w:ascii="Arial" w:hAnsi="Arial" w:cs="Arial"/>
                <w:noProof/>
                <w:u w:val="single"/>
              </w:rPr>
              <w:tab/>
            </w:r>
          </w:p>
          <w:p w14:paraId="671A53F8" w14:textId="77777777" w:rsidR="00531FC3" w:rsidRDefault="00531FC3" w:rsidP="00625871">
            <w:pPr>
              <w:autoSpaceDE w:val="0"/>
              <w:autoSpaceDN w:val="0"/>
              <w:ind w:right="38"/>
              <w:jc w:val="both"/>
              <w:rPr>
                <w:rFonts w:ascii="Arial" w:hAnsi="Arial" w:cs="Arial"/>
                <w:noProof/>
                <w:u w:val="single"/>
              </w:rPr>
            </w:pPr>
          </w:p>
          <w:p w14:paraId="1308A8BF" w14:textId="3D22B254" w:rsidR="00ED33D8" w:rsidRPr="00ED33D8" w:rsidRDefault="00531FC3" w:rsidP="000B4743">
            <w:pPr>
              <w:spacing w:after="120"/>
              <w:jc w:val="both"/>
              <w:rPr>
                <w:rFonts w:ascii="Arial" w:hAnsi="Arial" w:cs="Arial"/>
                <w:u w:val="single"/>
              </w:rPr>
            </w:pPr>
            <w:r w:rsidRPr="00531FC3">
              <w:rPr>
                <w:rFonts w:ascii="Arial" w:hAnsi="Arial" w:cs="Arial"/>
                <w:b/>
                <w:bCs/>
              </w:rPr>
              <w:t>Adresse postale</w:t>
            </w:r>
            <w:r>
              <w:rPr>
                <w:rFonts w:ascii="Arial" w:hAnsi="Arial" w:cs="Arial"/>
              </w:rPr>
              <w:t> </w:t>
            </w:r>
            <w:r w:rsidRPr="00531FC3">
              <w:rPr>
                <w:rFonts w:ascii="Arial" w:hAnsi="Arial" w:cs="Arial"/>
              </w:rPr>
              <w:t>:</w:t>
            </w:r>
            <w:r>
              <w:rPr>
                <w:rFonts w:ascii="Arial" w:hAnsi="Arial" w:cs="Arial"/>
              </w:rPr>
              <w:t xml:space="preserve"> </w:t>
            </w:r>
            <w:r w:rsidRPr="00531FC3">
              <w:rPr>
                <w:rFonts w:ascii="Arial" w:hAnsi="Arial" w:cs="Arial"/>
                <w:u w:val="single"/>
              </w:rPr>
              <w:t xml:space="preserve">                                                                                                   </w:t>
            </w:r>
            <w:r w:rsidR="00625871" w:rsidRPr="00531FC3">
              <w:rPr>
                <w:rFonts w:ascii="Arial" w:hAnsi="Arial" w:cs="Arial"/>
                <w:u w:val="single"/>
              </w:rPr>
              <w:tab/>
            </w:r>
            <w:r w:rsidR="00ED33D8" w:rsidRPr="00625871">
              <w:rPr>
                <w:rFonts w:ascii="Arial" w:hAnsi="Arial" w:cs="Arial"/>
                <w:noProof/>
                <w:u w:val="single"/>
              </w:rPr>
              <w:tab/>
            </w:r>
            <w:r w:rsidR="00ED33D8" w:rsidRPr="00625871">
              <w:rPr>
                <w:rFonts w:ascii="Arial" w:hAnsi="Arial" w:cs="Arial"/>
                <w:noProof/>
                <w:u w:val="single"/>
              </w:rPr>
              <w:tab/>
            </w:r>
            <w:r w:rsidR="00ED33D8" w:rsidRPr="00625871">
              <w:rPr>
                <w:rFonts w:ascii="Arial" w:hAnsi="Arial" w:cs="Arial"/>
                <w:noProof/>
                <w:u w:val="single"/>
              </w:rPr>
              <w:tab/>
            </w:r>
            <w:r w:rsidR="00ED33D8">
              <w:rPr>
                <w:rFonts w:ascii="Arial" w:hAnsi="Arial" w:cs="Arial"/>
                <w:noProof/>
                <w:u w:val="single"/>
              </w:rPr>
              <w:br/>
            </w:r>
            <w:r w:rsidR="00ED33D8">
              <w:rPr>
                <w:rFonts w:ascii="Arial" w:hAnsi="Arial" w:cs="Arial"/>
                <w:noProof/>
                <w:u w:val="single"/>
              </w:rPr>
              <w:br/>
            </w:r>
            <w:r w:rsidR="00ED33D8" w:rsidRPr="00625871">
              <w:rPr>
                <w:rFonts w:ascii="Arial" w:hAnsi="Arial" w:cs="Arial"/>
                <w:noProof/>
                <w:u w:val="single"/>
              </w:rPr>
              <w:tab/>
            </w:r>
            <w:r w:rsidR="00ED33D8" w:rsidRPr="00625871">
              <w:rPr>
                <w:rFonts w:ascii="Arial" w:hAnsi="Arial" w:cs="Arial"/>
                <w:noProof/>
                <w:u w:val="single"/>
              </w:rPr>
              <w:tab/>
            </w:r>
            <w:r w:rsidR="00ED33D8" w:rsidRPr="00625871">
              <w:rPr>
                <w:rFonts w:ascii="Arial" w:hAnsi="Arial" w:cs="Arial"/>
                <w:noProof/>
                <w:u w:val="single"/>
              </w:rPr>
              <w:tab/>
            </w:r>
            <w:r w:rsidR="00ED33D8" w:rsidRPr="00625871">
              <w:rPr>
                <w:rFonts w:ascii="Arial" w:hAnsi="Arial" w:cs="Arial"/>
                <w:noProof/>
                <w:u w:val="single"/>
              </w:rPr>
              <w:tab/>
            </w:r>
            <w:r w:rsidR="00ED33D8" w:rsidRPr="00625871">
              <w:rPr>
                <w:rFonts w:ascii="Arial" w:hAnsi="Arial" w:cs="Arial"/>
                <w:noProof/>
                <w:u w:val="single"/>
              </w:rPr>
              <w:tab/>
            </w:r>
            <w:r w:rsidR="00ED33D8" w:rsidRPr="00625871">
              <w:rPr>
                <w:rFonts w:ascii="Arial" w:hAnsi="Arial" w:cs="Arial"/>
                <w:noProof/>
                <w:u w:val="single"/>
              </w:rPr>
              <w:tab/>
            </w:r>
            <w:r w:rsidR="00ED33D8" w:rsidRPr="00625871">
              <w:rPr>
                <w:rFonts w:ascii="Arial" w:hAnsi="Arial" w:cs="Arial"/>
                <w:noProof/>
                <w:u w:val="single"/>
              </w:rPr>
              <w:tab/>
            </w:r>
            <w:r w:rsidR="00ED33D8" w:rsidRPr="00625871">
              <w:rPr>
                <w:rFonts w:ascii="Arial" w:hAnsi="Arial" w:cs="Arial"/>
                <w:noProof/>
                <w:u w:val="single"/>
              </w:rPr>
              <w:tab/>
            </w:r>
            <w:r w:rsidR="00ED33D8" w:rsidRPr="00625871">
              <w:rPr>
                <w:rFonts w:ascii="Arial" w:hAnsi="Arial" w:cs="Arial"/>
                <w:noProof/>
                <w:u w:val="single"/>
              </w:rPr>
              <w:tab/>
            </w:r>
            <w:r w:rsidR="00ED33D8" w:rsidRPr="00625871">
              <w:rPr>
                <w:rFonts w:ascii="Arial" w:hAnsi="Arial" w:cs="Arial"/>
                <w:noProof/>
                <w:u w:val="single"/>
              </w:rPr>
              <w:tab/>
            </w:r>
            <w:r w:rsidR="00ED33D8" w:rsidRPr="00625871">
              <w:rPr>
                <w:rFonts w:ascii="Arial" w:hAnsi="Arial" w:cs="Arial"/>
                <w:noProof/>
                <w:u w:val="single"/>
              </w:rPr>
              <w:tab/>
            </w:r>
            <w:r w:rsidR="00ED33D8" w:rsidRPr="00625871">
              <w:rPr>
                <w:rFonts w:ascii="Arial" w:hAnsi="Arial" w:cs="Arial"/>
                <w:noProof/>
                <w:u w:val="single"/>
              </w:rPr>
              <w:tab/>
            </w:r>
            <w:r w:rsidR="00ED33D8" w:rsidRPr="00625871">
              <w:rPr>
                <w:rFonts w:ascii="Arial" w:hAnsi="Arial" w:cs="Arial"/>
                <w:noProof/>
                <w:u w:val="single"/>
              </w:rPr>
              <w:tab/>
            </w:r>
            <w:r w:rsidR="00ED33D8" w:rsidRPr="00ED33D8">
              <w:rPr>
                <w:rFonts w:ascii="Arial" w:hAnsi="Arial" w:cs="Arial"/>
                <w:u w:val="single"/>
              </w:rPr>
              <w:t xml:space="preserve">                                            </w:t>
            </w:r>
          </w:p>
          <w:p w14:paraId="2CFBC277" w14:textId="4520500E" w:rsidR="00625871" w:rsidRPr="00ED33D8" w:rsidRDefault="00ED33D8" w:rsidP="000B4743">
            <w:pPr>
              <w:spacing w:after="120"/>
              <w:jc w:val="both"/>
              <w:rPr>
                <w:rFonts w:ascii="Arial" w:hAnsi="Arial" w:cs="Arial"/>
                <w:u w:val="single"/>
              </w:rPr>
            </w:pPr>
            <w:r w:rsidRPr="00ED33D8">
              <w:rPr>
                <w:rFonts w:ascii="Arial" w:hAnsi="Arial" w:cs="Arial"/>
                <w:u w:val="single"/>
              </w:rPr>
              <w:t xml:space="preserve">    </w:t>
            </w:r>
            <w:r w:rsidR="00531FC3" w:rsidRPr="00ED33D8">
              <w:rPr>
                <w:rFonts w:ascii="Arial" w:hAnsi="Arial" w:cs="Arial"/>
                <w:u w:val="single"/>
              </w:rPr>
              <w:t xml:space="preserve">                                          </w:t>
            </w:r>
          </w:p>
          <w:p w14:paraId="5160246C" w14:textId="77777777" w:rsidR="00625871" w:rsidRPr="00625871" w:rsidRDefault="00625871" w:rsidP="00625871">
            <w:pPr>
              <w:autoSpaceDE w:val="0"/>
              <w:autoSpaceDN w:val="0"/>
              <w:ind w:right="38"/>
              <w:jc w:val="both"/>
              <w:rPr>
                <w:rFonts w:ascii="Arial" w:hAnsi="Arial" w:cs="Arial"/>
                <w:noProof/>
              </w:rPr>
            </w:pPr>
            <w:r w:rsidRPr="00625871">
              <w:rPr>
                <w:rFonts w:ascii="Arial" w:hAnsi="Arial" w:cs="Arial"/>
                <w:b/>
                <w:bCs/>
                <w:noProof/>
              </w:rPr>
              <w:t>Grade ou équivalent :</w:t>
            </w:r>
            <w:r w:rsidRPr="00625871">
              <w:rPr>
                <w:rFonts w:ascii="Arial" w:hAnsi="Arial" w:cs="Arial"/>
                <w:noProof/>
              </w:rPr>
              <w:t xml:space="preserve"> </w:t>
            </w:r>
            <w:r>
              <w:rPr>
                <w:rFonts w:ascii="Arial" w:hAnsi="Arial" w:cs="Arial"/>
                <w:noProof/>
                <w:u w:val="single"/>
              </w:rPr>
              <w:tab/>
            </w:r>
            <w:r>
              <w:rPr>
                <w:rFonts w:ascii="Arial" w:hAnsi="Arial" w:cs="Arial"/>
                <w:noProof/>
                <w:u w:val="single"/>
              </w:rPr>
              <w:tab/>
            </w:r>
            <w:r>
              <w:rPr>
                <w:rFonts w:ascii="Arial" w:hAnsi="Arial" w:cs="Arial"/>
                <w:noProof/>
                <w:u w:val="single"/>
              </w:rPr>
              <w:tab/>
            </w:r>
            <w:r>
              <w:rPr>
                <w:rFonts w:ascii="Arial" w:hAnsi="Arial" w:cs="Arial"/>
                <w:noProof/>
                <w:u w:val="single"/>
              </w:rPr>
              <w:tab/>
            </w:r>
            <w:r>
              <w:rPr>
                <w:rFonts w:ascii="Arial" w:hAnsi="Arial" w:cs="Arial"/>
                <w:noProof/>
                <w:u w:val="single"/>
              </w:rPr>
              <w:tab/>
            </w:r>
            <w:r>
              <w:rPr>
                <w:rFonts w:ascii="Arial" w:hAnsi="Arial" w:cs="Arial"/>
                <w:noProof/>
                <w:u w:val="single"/>
              </w:rPr>
              <w:tab/>
            </w:r>
            <w:r>
              <w:rPr>
                <w:rFonts w:ascii="Arial" w:hAnsi="Arial" w:cs="Arial"/>
                <w:noProof/>
                <w:u w:val="single"/>
              </w:rPr>
              <w:tab/>
            </w:r>
            <w:r>
              <w:rPr>
                <w:rFonts w:ascii="Arial" w:hAnsi="Arial" w:cs="Arial"/>
                <w:noProof/>
                <w:u w:val="single"/>
              </w:rPr>
              <w:tab/>
            </w:r>
            <w:r>
              <w:rPr>
                <w:rFonts w:ascii="Arial" w:hAnsi="Arial" w:cs="Arial"/>
                <w:noProof/>
                <w:u w:val="single"/>
              </w:rPr>
              <w:tab/>
            </w:r>
            <w:r>
              <w:rPr>
                <w:rFonts w:ascii="Arial" w:hAnsi="Arial" w:cs="Arial"/>
                <w:noProof/>
                <w:u w:val="single"/>
              </w:rPr>
              <w:tab/>
            </w:r>
          </w:p>
          <w:p w14:paraId="7062313A" w14:textId="77777777" w:rsidR="00625871" w:rsidRPr="00625871" w:rsidRDefault="00625871" w:rsidP="00625871">
            <w:pPr>
              <w:autoSpaceDE w:val="0"/>
              <w:autoSpaceDN w:val="0"/>
              <w:ind w:right="38"/>
              <w:jc w:val="both"/>
              <w:rPr>
                <w:rFonts w:ascii="Arial" w:hAnsi="Arial" w:cs="Arial"/>
                <w:noProof/>
              </w:rPr>
            </w:pPr>
          </w:p>
          <w:p w14:paraId="020770CA" w14:textId="7B5F0541" w:rsidR="000279D4" w:rsidRPr="002D52EA" w:rsidRDefault="005715C1" w:rsidP="000B4743">
            <w:pPr>
              <w:jc w:val="both"/>
              <w:rPr>
                <w:rFonts w:ascii="Arial" w:hAnsi="Arial" w:cs="Arial"/>
              </w:rPr>
            </w:pPr>
            <w:r>
              <w:rPr>
                <w:rFonts w:ascii="Arial" w:hAnsi="Arial" w:cs="Arial"/>
              </w:rPr>
              <w:t>Structure d’affectation</w:t>
            </w:r>
            <w:r w:rsidR="000279D4" w:rsidRPr="002D52EA">
              <w:rPr>
                <w:rFonts w:ascii="Arial" w:hAnsi="Arial" w:cs="Arial"/>
              </w:rPr>
              <w:t xml:space="preserve"> : </w:t>
            </w:r>
            <w:r w:rsidR="00625871">
              <w:rPr>
                <w:rFonts w:ascii="Arial" w:hAnsi="Arial" w:cs="Arial"/>
                <w:noProof/>
                <w:u w:val="single"/>
              </w:rPr>
              <w:tab/>
            </w:r>
            <w:r w:rsidR="00625871">
              <w:rPr>
                <w:rFonts w:ascii="Arial" w:hAnsi="Arial" w:cs="Arial"/>
                <w:noProof/>
                <w:u w:val="single"/>
              </w:rPr>
              <w:tab/>
            </w:r>
            <w:r w:rsidR="00625871">
              <w:rPr>
                <w:rFonts w:ascii="Arial" w:hAnsi="Arial" w:cs="Arial"/>
                <w:noProof/>
                <w:u w:val="single"/>
              </w:rPr>
              <w:tab/>
            </w:r>
            <w:r w:rsidR="00625871">
              <w:rPr>
                <w:rFonts w:ascii="Arial" w:hAnsi="Arial" w:cs="Arial"/>
                <w:noProof/>
                <w:u w:val="single"/>
              </w:rPr>
              <w:tab/>
            </w:r>
            <w:r w:rsidR="00625871">
              <w:rPr>
                <w:rFonts w:ascii="Arial" w:hAnsi="Arial" w:cs="Arial"/>
                <w:noProof/>
                <w:u w:val="single"/>
              </w:rPr>
              <w:tab/>
            </w:r>
            <w:r w:rsidR="00625871">
              <w:rPr>
                <w:rFonts w:ascii="Arial" w:hAnsi="Arial" w:cs="Arial"/>
                <w:noProof/>
                <w:u w:val="single"/>
              </w:rPr>
              <w:tab/>
            </w:r>
            <w:r w:rsidR="00625871">
              <w:rPr>
                <w:rFonts w:ascii="Arial" w:hAnsi="Arial" w:cs="Arial"/>
                <w:noProof/>
                <w:u w:val="single"/>
              </w:rPr>
              <w:tab/>
            </w:r>
            <w:r w:rsidR="00625871">
              <w:rPr>
                <w:rFonts w:ascii="Arial" w:hAnsi="Arial" w:cs="Arial"/>
                <w:noProof/>
                <w:u w:val="single"/>
              </w:rPr>
              <w:tab/>
            </w:r>
          </w:p>
          <w:p w14:paraId="727EAC74" w14:textId="46C62912" w:rsidR="000279D4" w:rsidRPr="00F84593" w:rsidRDefault="00F84593" w:rsidP="000B4743">
            <w:pPr>
              <w:spacing w:after="120"/>
              <w:jc w:val="both"/>
              <w:rPr>
                <w:rFonts w:ascii="Arial" w:hAnsi="Arial" w:cs="Arial"/>
              </w:rPr>
            </w:pPr>
            <w:r>
              <w:rPr>
                <w:rFonts w:ascii="Arial" w:hAnsi="Arial" w:cs="Arial"/>
              </w:rPr>
              <w:br/>
            </w:r>
            <w:r w:rsidR="000279D4" w:rsidRPr="00F84593">
              <w:rPr>
                <w:rFonts w:ascii="Arial" w:hAnsi="Arial" w:cs="Arial"/>
              </w:rPr>
              <w:t>Intitulé et localisation du laboratoire </w:t>
            </w:r>
            <w:r w:rsidR="005715C1">
              <w:rPr>
                <w:rFonts w:ascii="Arial" w:hAnsi="Arial" w:cs="Arial"/>
              </w:rPr>
              <w:t xml:space="preserve">(si nécessaire) </w:t>
            </w:r>
            <w:r w:rsidR="000279D4" w:rsidRPr="00F84593">
              <w:rPr>
                <w:rFonts w:ascii="Arial" w:hAnsi="Arial" w:cs="Arial"/>
              </w:rPr>
              <w:t xml:space="preserve">: </w:t>
            </w:r>
            <w:r w:rsidR="00625871" w:rsidRPr="00F84593">
              <w:rPr>
                <w:rFonts w:ascii="Arial" w:hAnsi="Arial" w:cs="Arial"/>
                <w:noProof/>
                <w:u w:val="single"/>
              </w:rPr>
              <w:tab/>
            </w:r>
            <w:r w:rsidR="00625871" w:rsidRPr="00F84593">
              <w:rPr>
                <w:rFonts w:ascii="Arial" w:hAnsi="Arial" w:cs="Arial"/>
                <w:noProof/>
                <w:u w:val="single"/>
              </w:rPr>
              <w:tab/>
            </w:r>
            <w:r w:rsidR="00625871" w:rsidRPr="00F84593">
              <w:rPr>
                <w:rFonts w:ascii="Arial" w:hAnsi="Arial" w:cs="Arial"/>
                <w:noProof/>
                <w:u w:val="single"/>
              </w:rPr>
              <w:tab/>
            </w:r>
            <w:r w:rsidR="00625871" w:rsidRPr="00F84593">
              <w:rPr>
                <w:rFonts w:ascii="Arial" w:hAnsi="Arial" w:cs="Arial"/>
                <w:noProof/>
                <w:u w:val="single"/>
              </w:rPr>
              <w:tab/>
            </w:r>
            <w:r w:rsidR="00625871" w:rsidRPr="00F84593">
              <w:rPr>
                <w:rFonts w:ascii="Arial" w:hAnsi="Arial" w:cs="Arial"/>
                <w:noProof/>
                <w:u w:val="single"/>
              </w:rPr>
              <w:tab/>
            </w:r>
            <w:r w:rsidR="00625871" w:rsidRPr="00F84593">
              <w:rPr>
                <w:rFonts w:ascii="Arial" w:hAnsi="Arial" w:cs="Arial"/>
                <w:noProof/>
                <w:u w:val="single"/>
              </w:rPr>
              <w:tab/>
            </w:r>
            <w:r w:rsidR="00625871" w:rsidRPr="00F84593">
              <w:rPr>
                <w:rFonts w:ascii="Arial" w:hAnsi="Arial" w:cs="Arial"/>
                <w:noProof/>
                <w:u w:val="single"/>
              </w:rPr>
              <w:tab/>
            </w:r>
            <w:r w:rsidR="00625871" w:rsidRPr="00F84593">
              <w:rPr>
                <w:rFonts w:ascii="Arial" w:hAnsi="Arial" w:cs="Arial"/>
                <w:noProof/>
                <w:u w:val="single"/>
              </w:rPr>
              <w:tab/>
            </w:r>
          </w:p>
          <w:p w14:paraId="00AACB65" w14:textId="3BCB83E1" w:rsidR="00625871" w:rsidRPr="00F84593" w:rsidRDefault="00F84593" w:rsidP="00625871">
            <w:pPr>
              <w:autoSpaceDE w:val="0"/>
              <w:autoSpaceDN w:val="0"/>
              <w:ind w:right="38"/>
              <w:jc w:val="both"/>
              <w:rPr>
                <w:rFonts w:ascii="Arial" w:hAnsi="Arial" w:cs="Arial"/>
                <w:noProof/>
              </w:rPr>
            </w:pPr>
            <w:r w:rsidRPr="00F84593">
              <w:rPr>
                <w:rFonts w:ascii="Arial" w:hAnsi="Arial" w:cs="Arial"/>
                <w:noProof/>
              </w:rPr>
              <w:t>Directeur</w:t>
            </w:r>
            <w:r w:rsidR="005715C1">
              <w:rPr>
                <w:rFonts w:ascii="Arial" w:hAnsi="Arial" w:cs="Arial"/>
                <w:noProof/>
              </w:rPr>
              <w:t xml:space="preserve"> de structure </w:t>
            </w:r>
            <w:r w:rsidR="00625871" w:rsidRPr="00F84593">
              <w:rPr>
                <w:rFonts w:ascii="Arial" w:hAnsi="Arial" w:cs="Arial"/>
                <w:noProof/>
              </w:rPr>
              <w:t xml:space="preserve"> :</w:t>
            </w:r>
            <w:r w:rsidR="00625871" w:rsidRPr="00F84593">
              <w:rPr>
                <w:rFonts w:ascii="Arial" w:hAnsi="Arial" w:cs="Arial"/>
                <w:noProof/>
              </w:rPr>
              <w:tab/>
            </w:r>
            <w:r w:rsidRPr="00F84593">
              <w:rPr>
                <w:rFonts w:ascii="Arial" w:hAnsi="Arial" w:cs="Arial"/>
                <w:noProof/>
                <w:u w:val="single"/>
              </w:rPr>
              <w:tab/>
            </w:r>
            <w:r w:rsidRPr="00F84593">
              <w:rPr>
                <w:rFonts w:ascii="Arial" w:hAnsi="Arial" w:cs="Arial"/>
                <w:noProof/>
                <w:u w:val="single"/>
              </w:rPr>
              <w:tab/>
            </w:r>
            <w:r w:rsidRPr="00F84593">
              <w:rPr>
                <w:rFonts w:ascii="Arial" w:hAnsi="Arial" w:cs="Arial"/>
                <w:noProof/>
                <w:u w:val="single"/>
              </w:rPr>
              <w:tab/>
            </w:r>
            <w:r w:rsidRPr="00F84593">
              <w:rPr>
                <w:rFonts w:ascii="Arial" w:hAnsi="Arial" w:cs="Arial"/>
                <w:noProof/>
                <w:u w:val="single"/>
              </w:rPr>
              <w:tab/>
            </w:r>
            <w:r w:rsidRPr="00F84593">
              <w:rPr>
                <w:rFonts w:ascii="Arial" w:hAnsi="Arial" w:cs="Arial"/>
                <w:noProof/>
                <w:u w:val="single"/>
              </w:rPr>
              <w:tab/>
            </w:r>
            <w:r w:rsidRPr="00F84593">
              <w:rPr>
                <w:rFonts w:ascii="Arial" w:hAnsi="Arial" w:cs="Arial"/>
                <w:noProof/>
                <w:u w:val="single"/>
              </w:rPr>
              <w:tab/>
            </w:r>
            <w:r w:rsidRPr="00F84593">
              <w:rPr>
                <w:rFonts w:ascii="Arial" w:hAnsi="Arial" w:cs="Arial"/>
                <w:noProof/>
                <w:u w:val="single"/>
              </w:rPr>
              <w:tab/>
            </w:r>
            <w:r w:rsidRPr="00F84593">
              <w:rPr>
                <w:rFonts w:ascii="Arial" w:hAnsi="Arial" w:cs="Arial"/>
                <w:noProof/>
                <w:u w:val="single"/>
              </w:rPr>
              <w:tab/>
            </w:r>
            <w:r w:rsidR="00625871" w:rsidRPr="00F84593">
              <w:rPr>
                <w:rFonts w:ascii="Arial" w:hAnsi="Arial" w:cs="Arial"/>
                <w:noProof/>
              </w:rPr>
              <w:tab/>
            </w:r>
            <w:r w:rsidR="00625871" w:rsidRPr="00F84593">
              <w:rPr>
                <w:rFonts w:ascii="Arial" w:hAnsi="Arial" w:cs="Arial"/>
                <w:noProof/>
              </w:rPr>
              <w:tab/>
            </w:r>
            <w:r w:rsidR="00625871" w:rsidRPr="00F84593">
              <w:rPr>
                <w:rFonts w:ascii="Arial" w:hAnsi="Arial" w:cs="Arial"/>
                <w:noProof/>
              </w:rPr>
              <w:tab/>
            </w:r>
            <w:r w:rsidR="00625871" w:rsidRPr="00F84593">
              <w:rPr>
                <w:rFonts w:ascii="Arial" w:hAnsi="Arial" w:cs="Arial"/>
                <w:noProof/>
              </w:rPr>
              <w:tab/>
            </w:r>
            <w:r w:rsidR="00625871" w:rsidRPr="00F84593">
              <w:rPr>
                <w:rFonts w:ascii="Arial" w:hAnsi="Arial" w:cs="Arial"/>
                <w:noProof/>
              </w:rPr>
              <w:tab/>
            </w:r>
            <w:r w:rsidR="00625871" w:rsidRPr="00F84593">
              <w:rPr>
                <w:rFonts w:ascii="Arial" w:hAnsi="Arial" w:cs="Arial"/>
                <w:noProof/>
              </w:rPr>
              <w:tab/>
            </w:r>
            <w:r w:rsidR="00625871" w:rsidRPr="00F84593">
              <w:rPr>
                <w:rFonts w:ascii="Arial" w:hAnsi="Arial" w:cs="Arial"/>
                <w:noProof/>
              </w:rPr>
              <w:tab/>
            </w:r>
            <w:r w:rsidR="00625871" w:rsidRPr="00F84593">
              <w:rPr>
                <w:rFonts w:ascii="Arial" w:hAnsi="Arial" w:cs="Arial"/>
                <w:noProof/>
              </w:rPr>
              <w:tab/>
            </w:r>
            <w:r w:rsidR="00625871" w:rsidRPr="00F84593">
              <w:rPr>
                <w:rFonts w:ascii="Arial" w:hAnsi="Arial" w:cs="Arial"/>
                <w:noProof/>
              </w:rPr>
              <w:tab/>
            </w:r>
            <w:r w:rsidR="00625871" w:rsidRPr="00F84593">
              <w:rPr>
                <w:rFonts w:ascii="Arial" w:hAnsi="Arial" w:cs="Arial"/>
                <w:noProof/>
              </w:rPr>
              <w:tab/>
            </w:r>
          </w:p>
          <w:p w14:paraId="33497F70" w14:textId="77777777" w:rsidR="00625871" w:rsidRPr="00F84593" w:rsidRDefault="00625871" w:rsidP="00625871">
            <w:pPr>
              <w:autoSpaceDE w:val="0"/>
              <w:autoSpaceDN w:val="0"/>
              <w:ind w:right="38"/>
              <w:jc w:val="both"/>
              <w:rPr>
                <w:rFonts w:ascii="Arial" w:hAnsi="Arial" w:cs="Arial"/>
                <w:noProof/>
                <w:u w:val="single"/>
              </w:rPr>
            </w:pPr>
          </w:p>
          <w:p w14:paraId="25AAC9CD" w14:textId="77777777" w:rsidR="000279D4" w:rsidRPr="002D52EA" w:rsidRDefault="000279D4" w:rsidP="000B4743">
            <w:pPr>
              <w:jc w:val="both"/>
              <w:rPr>
                <w:rFonts w:ascii="Arial" w:hAnsi="Arial" w:cs="Arial"/>
              </w:rPr>
            </w:pPr>
            <w:r w:rsidRPr="002D52EA">
              <w:rPr>
                <w:rFonts w:ascii="Arial" w:hAnsi="Arial" w:cs="Arial"/>
              </w:rPr>
              <w:t>N° de téléphone :</w:t>
            </w:r>
            <w:r w:rsidR="00B17C98">
              <w:rPr>
                <w:rFonts w:ascii="Arial" w:hAnsi="Arial" w:cs="Arial"/>
                <w:noProof/>
                <w:u w:val="single"/>
              </w:rPr>
              <w:t xml:space="preserve"> </w:t>
            </w:r>
            <w:r w:rsidR="00B17C98">
              <w:rPr>
                <w:rFonts w:ascii="Arial" w:hAnsi="Arial" w:cs="Arial"/>
                <w:noProof/>
                <w:u w:val="single"/>
              </w:rPr>
              <w:tab/>
            </w:r>
            <w:r w:rsidR="00B17C98">
              <w:rPr>
                <w:rFonts w:ascii="Arial" w:hAnsi="Arial" w:cs="Arial"/>
                <w:noProof/>
                <w:u w:val="single"/>
              </w:rPr>
              <w:tab/>
            </w:r>
            <w:r w:rsidR="00B17C98">
              <w:rPr>
                <w:rFonts w:ascii="Arial" w:hAnsi="Arial" w:cs="Arial"/>
                <w:noProof/>
                <w:u w:val="single"/>
              </w:rPr>
              <w:tab/>
            </w:r>
            <w:r w:rsidR="00B17C98">
              <w:rPr>
                <w:rFonts w:ascii="Arial" w:hAnsi="Arial" w:cs="Arial"/>
                <w:noProof/>
                <w:u w:val="single"/>
              </w:rPr>
              <w:tab/>
            </w:r>
            <w:r w:rsidR="00B17C98">
              <w:rPr>
                <w:rFonts w:ascii="Arial" w:hAnsi="Arial" w:cs="Arial"/>
                <w:noProof/>
                <w:u w:val="single"/>
              </w:rPr>
              <w:tab/>
            </w:r>
            <w:r w:rsidR="00B17C98">
              <w:rPr>
                <w:rFonts w:ascii="Arial" w:hAnsi="Arial" w:cs="Arial"/>
                <w:noProof/>
                <w:u w:val="single"/>
              </w:rPr>
              <w:tab/>
            </w:r>
            <w:r w:rsidR="00B17C98">
              <w:rPr>
                <w:rFonts w:ascii="Arial" w:hAnsi="Arial" w:cs="Arial"/>
                <w:noProof/>
                <w:u w:val="single"/>
              </w:rPr>
              <w:tab/>
            </w:r>
          </w:p>
          <w:p w14:paraId="240C81D9" w14:textId="77777777" w:rsidR="00F84593" w:rsidRDefault="00F84593" w:rsidP="000B4743">
            <w:pPr>
              <w:jc w:val="both"/>
              <w:rPr>
                <w:rFonts w:ascii="Arial" w:hAnsi="Arial" w:cs="Arial"/>
              </w:rPr>
            </w:pPr>
          </w:p>
          <w:p w14:paraId="0EDE1ECA" w14:textId="7FEA7514" w:rsidR="000279D4" w:rsidRPr="002D52EA" w:rsidRDefault="000279D4" w:rsidP="000B4743">
            <w:pPr>
              <w:jc w:val="both"/>
              <w:rPr>
                <w:rFonts w:ascii="Arial" w:hAnsi="Arial" w:cs="Arial"/>
              </w:rPr>
            </w:pPr>
            <w:r w:rsidRPr="002D52EA">
              <w:rPr>
                <w:rFonts w:ascii="Arial" w:hAnsi="Arial" w:cs="Arial"/>
              </w:rPr>
              <w:t>E-mail professionnel pour pouvoir voter par voie électronique</w:t>
            </w:r>
            <w:r w:rsidR="001F09A5">
              <w:rPr>
                <w:rFonts w:ascii="Arial" w:hAnsi="Arial" w:cs="Arial"/>
              </w:rPr>
              <w:t xml:space="preserve"> </w:t>
            </w:r>
            <w:r w:rsidR="00625871">
              <w:rPr>
                <w:rFonts w:ascii="Arial" w:hAnsi="Arial" w:cs="Arial"/>
                <w:noProof/>
                <w:u w:val="single"/>
              </w:rPr>
              <w:tab/>
            </w:r>
            <w:r w:rsidR="00625871">
              <w:rPr>
                <w:rFonts w:ascii="Arial" w:hAnsi="Arial" w:cs="Arial"/>
                <w:noProof/>
                <w:u w:val="single"/>
              </w:rPr>
              <w:tab/>
            </w:r>
            <w:r w:rsidR="00625871">
              <w:rPr>
                <w:rFonts w:ascii="Arial" w:hAnsi="Arial" w:cs="Arial"/>
                <w:noProof/>
                <w:u w:val="single"/>
              </w:rPr>
              <w:tab/>
            </w:r>
            <w:r w:rsidR="00625871">
              <w:rPr>
                <w:rFonts w:ascii="Arial" w:hAnsi="Arial" w:cs="Arial"/>
                <w:noProof/>
                <w:u w:val="single"/>
              </w:rPr>
              <w:tab/>
            </w:r>
            <w:r w:rsidR="00625871">
              <w:rPr>
                <w:rFonts w:ascii="Arial" w:hAnsi="Arial" w:cs="Arial"/>
                <w:noProof/>
                <w:u w:val="single"/>
              </w:rPr>
              <w:tab/>
            </w:r>
            <w:r w:rsidR="00625871">
              <w:rPr>
                <w:rFonts w:ascii="Arial" w:hAnsi="Arial" w:cs="Arial"/>
                <w:noProof/>
                <w:u w:val="single"/>
              </w:rPr>
              <w:tab/>
            </w:r>
            <w:r w:rsidR="00625871">
              <w:rPr>
                <w:rFonts w:ascii="Arial" w:hAnsi="Arial" w:cs="Arial"/>
                <w:noProof/>
                <w:u w:val="single"/>
              </w:rPr>
              <w:tab/>
            </w:r>
          </w:p>
          <w:p w14:paraId="7A4FE902" w14:textId="77777777" w:rsidR="00AD30A6" w:rsidRPr="002D52EA" w:rsidRDefault="00AD30A6" w:rsidP="00F84593">
            <w:pPr>
              <w:jc w:val="both"/>
              <w:rPr>
                <w:rFonts w:ascii="Arial" w:hAnsi="Arial" w:cs="Arial"/>
              </w:rPr>
            </w:pPr>
          </w:p>
        </w:tc>
      </w:tr>
      <w:tr w:rsidR="00625871" w:rsidRPr="002D52EA" w14:paraId="1E12594F" w14:textId="77777777" w:rsidTr="000B4743">
        <w:tc>
          <w:tcPr>
            <w:tcW w:w="10205" w:type="dxa"/>
          </w:tcPr>
          <w:p w14:paraId="467BFFD5" w14:textId="77777777" w:rsidR="00625871" w:rsidRPr="002D52EA" w:rsidRDefault="00625871" w:rsidP="000B4743">
            <w:pPr>
              <w:jc w:val="center"/>
              <w:rPr>
                <w:rFonts w:ascii="Arial" w:hAnsi="Arial" w:cs="Arial"/>
                <w:spacing w:val="-6"/>
              </w:rPr>
            </w:pPr>
          </w:p>
        </w:tc>
      </w:tr>
    </w:tbl>
    <w:p w14:paraId="2A45689A" w14:textId="77777777" w:rsidR="007069B2" w:rsidRDefault="007069B2" w:rsidP="00F84593">
      <w:pPr>
        <w:pStyle w:val="Paragraphedeliste"/>
        <w:ind w:left="720"/>
        <w:rPr>
          <w:rFonts w:ascii="Arial" w:hAnsi="Arial" w:cs="Arial"/>
          <w:b/>
          <w:caps/>
          <w:spacing w:val="-6"/>
        </w:rPr>
      </w:pPr>
    </w:p>
    <w:p w14:paraId="0CC9E895" w14:textId="77777777" w:rsidR="001F09A5" w:rsidRDefault="001F09A5" w:rsidP="00F84593">
      <w:pPr>
        <w:pStyle w:val="Paragraphedeliste"/>
        <w:ind w:left="720"/>
        <w:rPr>
          <w:rFonts w:ascii="Arial" w:hAnsi="Arial" w:cs="Arial"/>
          <w:b/>
          <w:caps/>
          <w:spacing w:val="-6"/>
        </w:rPr>
      </w:pPr>
    </w:p>
    <w:p w14:paraId="07F2557C" w14:textId="77777777" w:rsidR="001F09A5" w:rsidRDefault="001F09A5" w:rsidP="00F84593">
      <w:pPr>
        <w:pStyle w:val="Paragraphedeliste"/>
        <w:ind w:left="720"/>
        <w:rPr>
          <w:rFonts w:ascii="Arial" w:hAnsi="Arial" w:cs="Arial"/>
          <w:b/>
          <w:caps/>
          <w:spacing w:val="-6"/>
        </w:rPr>
      </w:pPr>
    </w:p>
    <w:p w14:paraId="290BE42F" w14:textId="77777777" w:rsidR="001F09A5" w:rsidRDefault="001F09A5" w:rsidP="00F84593">
      <w:pPr>
        <w:pStyle w:val="Paragraphedeliste"/>
        <w:ind w:left="720"/>
        <w:rPr>
          <w:rFonts w:ascii="Arial" w:hAnsi="Arial" w:cs="Arial"/>
          <w:b/>
          <w:caps/>
          <w:spacing w:val="-6"/>
        </w:rPr>
      </w:pPr>
    </w:p>
    <w:p w14:paraId="00B85408" w14:textId="77777777" w:rsidR="001F09A5" w:rsidRDefault="001F09A5" w:rsidP="00F84593">
      <w:pPr>
        <w:pStyle w:val="Paragraphedeliste"/>
        <w:ind w:left="720"/>
        <w:rPr>
          <w:rFonts w:ascii="Arial" w:hAnsi="Arial" w:cs="Arial"/>
          <w:b/>
          <w:caps/>
          <w:spacing w:val="-6"/>
        </w:rPr>
      </w:pPr>
    </w:p>
    <w:p w14:paraId="5249406E" w14:textId="77777777" w:rsidR="001F09A5" w:rsidRDefault="001F09A5" w:rsidP="00F84593">
      <w:pPr>
        <w:pStyle w:val="Paragraphedeliste"/>
        <w:ind w:left="720"/>
        <w:rPr>
          <w:rFonts w:ascii="Arial" w:hAnsi="Arial" w:cs="Arial"/>
          <w:b/>
          <w:caps/>
          <w:spacing w:val="-6"/>
        </w:rPr>
      </w:pPr>
    </w:p>
    <w:p w14:paraId="3EC49030" w14:textId="77777777" w:rsidR="001F09A5" w:rsidRDefault="001F09A5" w:rsidP="00F84593">
      <w:pPr>
        <w:pStyle w:val="Paragraphedeliste"/>
        <w:ind w:left="720"/>
        <w:rPr>
          <w:rFonts w:ascii="Arial" w:hAnsi="Arial" w:cs="Arial"/>
          <w:b/>
          <w:caps/>
          <w:spacing w:val="-6"/>
        </w:rPr>
      </w:pPr>
    </w:p>
    <w:p w14:paraId="42AC18B2" w14:textId="77777777" w:rsidR="001F09A5" w:rsidRPr="002424F7" w:rsidRDefault="001F09A5" w:rsidP="00F84593">
      <w:pPr>
        <w:pStyle w:val="Paragraphedeliste"/>
        <w:ind w:left="720"/>
        <w:rPr>
          <w:rFonts w:ascii="Arial" w:hAnsi="Arial" w:cs="Arial"/>
          <w:b/>
          <w:caps/>
          <w:spacing w:val="-6"/>
        </w:rPr>
      </w:pPr>
    </w:p>
    <w:tbl>
      <w:tblPr>
        <w:tblStyle w:val="Grilledutableau"/>
        <w:tblW w:w="10261" w:type="dxa"/>
        <w:tblInd w:w="-646"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261"/>
      </w:tblGrid>
      <w:tr w:rsidR="002424F7" w:rsidRPr="002D52EA" w14:paraId="0F5D1FA5" w14:textId="77777777" w:rsidTr="008D01D6">
        <w:trPr>
          <w:trHeight w:val="1158"/>
        </w:trPr>
        <w:tc>
          <w:tcPr>
            <w:tcW w:w="10261" w:type="dxa"/>
            <w:tcBorders>
              <w:top w:val="single" w:sz="8" w:space="0" w:color="auto"/>
              <w:bottom w:val="single" w:sz="4" w:space="0" w:color="auto"/>
            </w:tcBorders>
          </w:tcPr>
          <w:p w14:paraId="43CAAC58" w14:textId="77777777" w:rsidR="002424F7" w:rsidRPr="002D52EA" w:rsidRDefault="002424F7" w:rsidP="00780193">
            <w:pPr>
              <w:jc w:val="center"/>
              <w:rPr>
                <w:rFonts w:ascii="Arial" w:hAnsi="Arial" w:cs="Arial"/>
                <w:spacing w:val="-6"/>
              </w:rPr>
            </w:pPr>
          </w:p>
          <w:p w14:paraId="514281FC" w14:textId="07598E25" w:rsidR="00F84593" w:rsidRPr="00F84593" w:rsidRDefault="00841098" w:rsidP="00F84593">
            <w:pPr>
              <w:pStyle w:val="Paragraphedeliste"/>
              <w:numPr>
                <w:ilvl w:val="0"/>
                <w:numId w:val="9"/>
              </w:numPr>
              <w:rPr>
                <w:rFonts w:ascii="Arial" w:hAnsi="Arial" w:cs="Arial"/>
                <w:b/>
                <w:spacing w:val="-6"/>
              </w:rPr>
            </w:pPr>
            <w:r>
              <w:rPr>
                <w:rFonts w:ascii="Arial" w:hAnsi="Arial" w:cs="Arial"/>
                <w:b/>
                <w:caps/>
                <w:spacing w:val="-6"/>
              </w:rPr>
              <w:t xml:space="preserve">CSS </w:t>
            </w:r>
            <w:r>
              <w:rPr>
                <w:rFonts w:ascii="Arial" w:hAnsi="Arial" w:cs="Arial"/>
                <w:b/>
                <w:spacing w:val="-6"/>
              </w:rPr>
              <w:t xml:space="preserve">et Collège du </w:t>
            </w:r>
            <w:r w:rsidR="00737D32">
              <w:rPr>
                <w:rFonts w:ascii="Arial" w:hAnsi="Arial" w:cs="Arial"/>
                <w:b/>
                <w:spacing w:val="-6"/>
              </w:rPr>
              <w:t>d</w:t>
            </w:r>
            <w:r>
              <w:rPr>
                <w:rFonts w:ascii="Arial" w:hAnsi="Arial" w:cs="Arial"/>
                <w:b/>
                <w:spacing w:val="-6"/>
              </w:rPr>
              <w:t>emandeur</w:t>
            </w:r>
          </w:p>
          <w:p w14:paraId="7F818E77" w14:textId="77777777" w:rsidR="00F84593" w:rsidRPr="00F84593" w:rsidRDefault="00F84593" w:rsidP="00F84593">
            <w:pPr>
              <w:pStyle w:val="Paragraphedeliste"/>
              <w:ind w:left="720"/>
              <w:rPr>
                <w:rFonts w:ascii="Arial" w:hAnsi="Arial" w:cs="Arial"/>
                <w:spacing w:val="-6"/>
              </w:rPr>
            </w:pPr>
          </w:p>
          <w:p w14:paraId="284356FB" w14:textId="77777777" w:rsidR="00F84593" w:rsidRDefault="00F84593" w:rsidP="00B17C98">
            <w:pPr>
              <w:rPr>
                <w:rFonts w:ascii="Arial" w:hAnsi="Arial" w:cs="Arial"/>
                <w:spacing w:val="-6"/>
              </w:rPr>
            </w:pPr>
          </w:p>
          <w:p w14:paraId="3A6C9674" w14:textId="6C8C1B5C" w:rsidR="00625871" w:rsidRPr="00F84593" w:rsidRDefault="00625871" w:rsidP="00B17C98">
            <w:pPr>
              <w:rPr>
                <w:rFonts w:ascii="Arial" w:hAnsi="Arial" w:cs="Arial"/>
                <w:noProof/>
                <w:u w:val="single"/>
              </w:rPr>
            </w:pPr>
            <w:r w:rsidRPr="00F84593">
              <w:rPr>
                <w:rFonts w:ascii="Arial" w:hAnsi="Arial" w:cs="Arial"/>
                <w:noProof/>
                <w:u w:val="single"/>
              </w:rPr>
              <w:t xml:space="preserve">N° de la </w:t>
            </w:r>
            <w:r w:rsidR="00737D32" w:rsidRPr="00F84593">
              <w:rPr>
                <w:rFonts w:ascii="Arial" w:hAnsi="Arial" w:cs="Arial"/>
                <w:noProof/>
                <w:u w:val="single"/>
              </w:rPr>
              <w:t xml:space="preserve">commission scientifique spécialisée </w:t>
            </w:r>
            <w:r w:rsidRPr="00F84593">
              <w:rPr>
                <w:rFonts w:ascii="Arial" w:hAnsi="Arial" w:cs="Arial"/>
                <w:noProof/>
                <w:u w:val="single"/>
              </w:rPr>
              <w:t>(</w:t>
            </w:r>
            <w:r w:rsidR="00737D32" w:rsidRPr="00F84593">
              <w:rPr>
                <w:rFonts w:ascii="Arial" w:hAnsi="Arial" w:cs="Arial"/>
                <w:noProof/>
                <w:u w:val="single"/>
              </w:rPr>
              <w:t>CS</w:t>
            </w:r>
            <w:r w:rsidR="00737D32">
              <w:rPr>
                <w:rFonts w:ascii="Arial" w:hAnsi="Arial" w:cs="Arial"/>
                <w:noProof/>
                <w:u w:val="single"/>
              </w:rPr>
              <w:t>S</w:t>
            </w:r>
            <w:r w:rsidRPr="00F84593">
              <w:rPr>
                <w:rFonts w:ascii="Arial" w:hAnsi="Arial" w:cs="Arial"/>
                <w:noProof/>
                <w:u w:val="single"/>
              </w:rPr>
              <w:t>) de rattachement souhaitée</w:t>
            </w:r>
            <w:r w:rsidR="00F84593">
              <w:rPr>
                <w:rFonts w:ascii="Arial" w:hAnsi="Arial" w:cs="Arial"/>
                <w:noProof/>
                <w:u w:val="single"/>
              </w:rPr>
              <w:t xml:space="preserve"> (Voir liste à la fin du document</w:t>
            </w:r>
            <w:r w:rsidR="00737D32">
              <w:rPr>
                <w:rFonts w:ascii="Arial" w:hAnsi="Arial" w:cs="Arial"/>
                <w:noProof/>
                <w:u w:val="single"/>
              </w:rPr>
              <w:t>)</w:t>
            </w:r>
            <w:r w:rsidR="00F84593">
              <w:rPr>
                <w:rFonts w:ascii="Arial" w:hAnsi="Arial" w:cs="Arial"/>
                <w:noProof/>
                <w:u w:val="single"/>
              </w:rPr>
              <w:t xml:space="preserve"> </w:t>
            </w:r>
            <w:r w:rsidRPr="00F84593">
              <w:rPr>
                <w:rFonts w:ascii="Arial" w:hAnsi="Arial" w:cs="Arial"/>
                <w:noProof/>
                <w:u w:val="single"/>
              </w:rPr>
              <w:t xml:space="preserve">: </w:t>
            </w:r>
          </w:p>
          <w:p w14:paraId="72D4AD9D" w14:textId="77777777" w:rsidR="002424F7" w:rsidRDefault="00625871" w:rsidP="00780193">
            <w:pPr>
              <w:overflowPunct w:val="0"/>
              <w:autoSpaceDE w:val="0"/>
              <w:autoSpaceDN w:val="0"/>
              <w:adjustRightInd w:val="0"/>
              <w:spacing w:line="240" w:lineRule="exact"/>
              <w:rPr>
                <w:rFonts w:ascii="Arial" w:hAnsi="Arial" w:cs="Arial"/>
                <w:b/>
              </w:rPr>
            </w:pPr>
            <w:r>
              <w:rPr>
                <w:rFonts w:ascii="Arial" w:hAnsi="Arial" w:cs="Arial"/>
                <w:b/>
              </w:rPr>
              <w:t xml:space="preserve"> </w:t>
            </w:r>
          </w:p>
          <w:p w14:paraId="64155931" w14:textId="77777777" w:rsidR="00BC6E1D" w:rsidRDefault="00BC6E1D" w:rsidP="00780193">
            <w:pPr>
              <w:overflowPunct w:val="0"/>
              <w:autoSpaceDE w:val="0"/>
              <w:autoSpaceDN w:val="0"/>
              <w:adjustRightInd w:val="0"/>
              <w:spacing w:line="240" w:lineRule="exact"/>
              <w:rPr>
                <w:rFonts w:ascii="Arial" w:hAnsi="Arial" w:cs="Arial"/>
                <w:b/>
              </w:rPr>
            </w:pPr>
          </w:p>
          <w:p w14:paraId="220BA211" w14:textId="2C1D27D5" w:rsidR="00A268B2" w:rsidRPr="00625871" w:rsidRDefault="002424F7" w:rsidP="00A268B2">
            <w:pPr>
              <w:rPr>
                <w:rFonts w:ascii="Arial" w:hAnsi="Arial" w:cs="Arial"/>
                <w:noProof/>
              </w:rPr>
            </w:pPr>
            <w:r w:rsidRPr="002D52EA">
              <w:rPr>
                <w:rFonts w:ascii="Arial" w:hAnsi="Arial" w:cs="Arial"/>
              </w:rPr>
              <w:t>Collège électoral (</w:t>
            </w:r>
            <w:r w:rsidR="00F84593">
              <w:rPr>
                <w:rFonts w:ascii="Arial" w:hAnsi="Arial" w:cs="Arial"/>
              </w:rPr>
              <w:t>cocher</w:t>
            </w:r>
            <w:r w:rsidRPr="002D52EA">
              <w:rPr>
                <w:rFonts w:ascii="Arial" w:hAnsi="Arial" w:cs="Arial"/>
              </w:rPr>
              <w:t xml:space="preserve"> la mention correspondante)</w:t>
            </w:r>
            <w:r w:rsidR="00A268B2">
              <w:rPr>
                <w:rFonts w:ascii="Arial" w:hAnsi="Arial" w:cs="Arial"/>
              </w:rPr>
              <w:t xml:space="preserve"> : </w:t>
            </w:r>
            <w:r w:rsidR="00A268B2" w:rsidRPr="00B17C98">
              <w:rPr>
                <w:rFonts w:ascii="Arial" w:hAnsi="Arial" w:cs="Arial"/>
                <w:b/>
                <w:noProof/>
                <w:lang w:val="en-US"/>
              </w:rPr>
              <w:sym w:font="ZapfDingbats" w:char="F06F"/>
            </w:r>
            <w:r w:rsidR="00A268B2" w:rsidRPr="00B17C98">
              <w:rPr>
                <w:rFonts w:ascii="Arial" w:hAnsi="Arial" w:cs="Arial"/>
                <w:b/>
                <w:noProof/>
              </w:rPr>
              <w:t xml:space="preserve"> </w:t>
            </w:r>
            <w:r w:rsidR="00A268B2" w:rsidRPr="00B17C98">
              <w:rPr>
                <w:rFonts w:ascii="Arial" w:hAnsi="Arial" w:cs="Arial"/>
                <w:b/>
                <w:color w:val="000000"/>
              </w:rPr>
              <w:t>A</w:t>
            </w:r>
            <w:r w:rsidR="007F28D0">
              <w:rPr>
                <w:rFonts w:ascii="Arial" w:hAnsi="Arial" w:cs="Arial"/>
                <w:b/>
                <w:color w:val="000000"/>
              </w:rPr>
              <w:t>1</w:t>
            </w:r>
            <w:r w:rsidR="007F28D0" w:rsidRPr="00B17C98">
              <w:rPr>
                <w:rFonts w:ascii="Arial" w:hAnsi="Arial" w:cs="Arial"/>
                <w:b/>
                <w:noProof/>
              </w:rPr>
              <w:t xml:space="preserve"> </w:t>
            </w:r>
            <w:r w:rsidR="007F28D0" w:rsidRPr="00B17C98">
              <w:rPr>
                <w:rFonts w:ascii="Arial" w:hAnsi="Arial" w:cs="Arial"/>
                <w:b/>
                <w:noProof/>
              </w:rPr>
              <w:tab/>
            </w:r>
            <w:r w:rsidR="007F28D0" w:rsidRPr="00B17C98">
              <w:rPr>
                <w:rFonts w:ascii="Arial" w:hAnsi="Arial" w:cs="Arial"/>
                <w:b/>
                <w:noProof/>
                <w:lang w:val="en-US"/>
              </w:rPr>
              <w:sym w:font="ZapfDingbats" w:char="F06F"/>
            </w:r>
            <w:r w:rsidR="007F28D0" w:rsidRPr="00B17C98">
              <w:rPr>
                <w:rFonts w:ascii="Arial" w:hAnsi="Arial" w:cs="Arial"/>
                <w:b/>
                <w:noProof/>
              </w:rPr>
              <w:t xml:space="preserve"> </w:t>
            </w:r>
            <w:r w:rsidR="007F28D0" w:rsidRPr="00B17C98">
              <w:rPr>
                <w:rFonts w:ascii="Arial" w:hAnsi="Arial" w:cs="Arial"/>
                <w:b/>
                <w:color w:val="000000"/>
              </w:rPr>
              <w:t>A</w:t>
            </w:r>
            <w:proofErr w:type="gramStart"/>
            <w:r w:rsidR="007F28D0" w:rsidRPr="00B17C98">
              <w:rPr>
                <w:rFonts w:ascii="Arial" w:hAnsi="Arial" w:cs="Arial"/>
                <w:b/>
                <w:color w:val="000000"/>
              </w:rPr>
              <w:t>2</w:t>
            </w:r>
            <w:r w:rsidR="007F28D0" w:rsidRPr="00B17C98">
              <w:rPr>
                <w:rFonts w:ascii="Arial" w:hAnsi="Arial" w:cs="Arial"/>
                <w:b/>
                <w:noProof/>
              </w:rPr>
              <w:t xml:space="preserve">  </w:t>
            </w:r>
            <w:r w:rsidR="00A268B2">
              <w:rPr>
                <w:rFonts w:ascii="Arial" w:hAnsi="Arial" w:cs="Arial"/>
                <w:noProof/>
              </w:rPr>
              <w:tab/>
            </w:r>
            <w:proofErr w:type="gramEnd"/>
            <w:r w:rsidR="00A268B2" w:rsidRPr="00B17C98">
              <w:rPr>
                <w:rFonts w:ascii="Arial" w:hAnsi="Arial" w:cs="Arial"/>
                <w:b/>
                <w:noProof/>
                <w:lang w:val="en-US"/>
              </w:rPr>
              <w:sym w:font="ZapfDingbats" w:char="F06F"/>
            </w:r>
            <w:r w:rsidR="00A268B2" w:rsidRPr="00B17C98">
              <w:rPr>
                <w:rFonts w:ascii="Arial" w:hAnsi="Arial" w:cs="Arial"/>
                <w:b/>
                <w:noProof/>
              </w:rPr>
              <w:t xml:space="preserve"> </w:t>
            </w:r>
            <w:r w:rsidR="00A268B2" w:rsidRPr="00B17C98">
              <w:rPr>
                <w:rFonts w:ascii="Arial" w:hAnsi="Arial" w:cs="Arial"/>
                <w:b/>
                <w:color w:val="000000"/>
              </w:rPr>
              <w:t>B</w:t>
            </w:r>
            <w:r w:rsidR="007F28D0">
              <w:rPr>
                <w:rFonts w:ascii="Arial" w:hAnsi="Arial" w:cs="Arial"/>
                <w:b/>
                <w:color w:val="000000"/>
              </w:rPr>
              <w:t>1</w:t>
            </w:r>
            <w:r w:rsidR="00A268B2" w:rsidRPr="00625871">
              <w:rPr>
                <w:rFonts w:ascii="Arial" w:hAnsi="Arial" w:cs="Arial"/>
                <w:noProof/>
              </w:rPr>
              <w:tab/>
              <w:t xml:space="preserve"> </w:t>
            </w:r>
            <w:r w:rsidR="007F28D0" w:rsidRPr="00B17C98">
              <w:rPr>
                <w:rFonts w:ascii="Arial" w:hAnsi="Arial" w:cs="Arial"/>
                <w:b/>
                <w:noProof/>
                <w:lang w:val="en-US"/>
              </w:rPr>
              <w:sym w:font="ZapfDingbats" w:char="F06F"/>
            </w:r>
            <w:r w:rsidR="007F28D0" w:rsidRPr="00B17C98">
              <w:rPr>
                <w:rFonts w:ascii="Arial" w:hAnsi="Arial" w:cs="Arial"/>
                <w:b/>
                <w:noProof/>
              </w:rPr>
              <w:t xml:space="preserve"> </w:t>
            </w:r>
            <w:r w:rsidR="007F28D0" w:rsidRPr="00B17C98">
              <w:rPr>
                <w:rFonts w:ascii="Arial" w:hAnsi="Arial" w:cs="Arial"/>
                <w:b/>
                <w:color w:val="000000"/>
              </w:rPr>
              <w:t>B2</w:t>
            </w:r>
            <w:r w:rsidR="007F28D0" w:rsidRPr="00625871">
              <w:rPr>
                <w:rFonts w:ascii="Arial" w:hAnsi="Arial" w:cs="Arial"/>
                <w:noProof/>
              </w:rPr>
              <w:tab/>
            </w:r>
            <w:r w:rsidR="00A268B2" w:rsidRPr="00625871">
              <w:rPr>
                <w:rFonts w:ascii="Arial" w:hAnsi="Arial" w:cs="Arial"/>
                <w:noProof/>
              </w:rPr>
              <w:t xml:space="preserve"> </w:t>
            </w:r>
            <w:r w:rsidR="007F28D0" w:rsidRPr="00B17C98">
              <w:rPr>
                <w:rFonts w:ascii="Arial" w:hAnsi="Arial" w:cs="Arial"/>
                <w:b/>
                <w:noProof/>
                <w:lang w:val="en-US"/>
              </w:rPr>
              <w:sym w:font="ZapfDingbats" w:char="F06F"/>
            </w:r>
            <w:r w:rsidR="007F28D0" w:rsidRPr="00B17C98">
              <w:rPr>
                <w:rFonts w:ascii="Arial" w:hAnsi="Arial" w:cs="Arial"/>
                <w:b/>
                <w:noProof/>
              </w:rPr>
              <w:t xml:space="preserve"> </w:t>
            </w:r>
            <w:r w:rsidR="007F28D0">
              <w:rPr>
                <w:rFonts w:ascii="Arial" w:hAnsi="Arial" w:cs="Arial"/>
                <w:b/>
                <w:noProof/>
              </w:rPr>
              <w:t>C</w:t>
            </w:r>
            <w:r w:rsidR="00A268B2">
              <w:rPr>
                <w:rFonts w:ascii="Arial" w:hAnsi="Arial" w:cs="Arial"/>
                <w:noProof/>
              </w:rPr>
              <w:tab/>
            </w:r>
          </w:p>
          <w:p w14:paraId="335523EB" w14:textId="77777777" w:rsidR="00B17C98" w:rsidRDefault="00B17C98" w:rsidP="00A268B2">
            <w:pPr>
              <w:overflowPunct w:val="0"/>
              <w:autoSpaceDE w:val="0"/>
              <w:autoSpaceDN w:val="0"/>
              <w:adjustRightInd w:val="0"/>
              <w:jc w:val="both"/>
              <w:rPr>
                <w:rFonts w:ascii="Arial" w:hAnsi="Arial" w:cs="Arial"/>
                <w:b/>
                <w:sz w:val="16"/>
              </w:rPr>
            </w:pPr>
          </w:p>
          <w:p w14:paraId="61DDA704" w14:textId="77777777" w:rsidR="001F09A5" w:rsidRPr="00AD0790" w:rsidRDefault="001F09A5" w:rsidP="007F28D0">
            <w:pPr>
              <w:overflowPunct w:val="0"/>
              <w:autoSpaceDE w:val="0"/>
              <w:autoSpaceDN w:val="0"/>
              <w:adjustRightInd w:val="0"/>
              <w:jc w:val="both"/>
              <w:rPr>
                <w:rFonts w:ascii="Arial" w:hAnsi="Arial" w:cs="Arial"/>
                <w:b/>
                <w:u w:val="single"/>
              </w:rPr>
            </w:pPr>
          </w:p>
        </w:tc>
      </w:tr>
      <w:tr w:rsidR="001F09A5" w:rsidRPr="002D52EA" w14:paraId="311CEB6A" w14:textId="77777777" w:rsidTr="008D01D6">
        <w:tc>
          <w:tcPr>
            <w:tcW w:w="10261" w:type="dxa"/>
            <w:tcBorders>
              <w:top w:val="nil"/>
              <w:left w:val="nil"/>
              <w:bottom w:val="nil"/>
              <w:right w:val="nil"/>
            </w:tcBorders>
          </w:tcPr>
          <w:p w14:paraId="16A50E95" w14:textId="77777777" w:rsidR="001F09A5" w:rsidRDefault="001F09A5" w:rsidP="00A268B2">
            <w:pPr>
              <w:rPr>
                <w:rFonts w:ascii="Arial" w:hAnsi="Arial" w:cs="Arial"/>
                <w:spacing w:val="-6"/>
              </w:rPr>
            </w:pPr>
          </w:p>
          <w:p w14:paraId="3FD58079" w14:textId="77777777" w:rsidR="001F09A5" w:rsidRDefault="001F09A5" w:rsidP="00A268B2">
            <w:pPr>
              <w:rPr>
                <w:rFonts w:ascii="Arial" w:hAnsi="Arial" w:cs="Arial"/>
                <w:spacing w:val="-6"/>
              </w:rPr>
            </w:pPr>
          </w:p>
          <w:p w14:paraId="4DE9C61B" w14:textId="77777777" w:rsidR="001F09A5" w:rsidRDefault="001F09A5" w:rsidP="00A268B2">
            <w:pPr>
              <w:rPr>
                <w:rFonts w:ascii="Arial" w:hAnsi="Arial" w:cs="Arial"/>
                <w:spacing w:val="-6"/>
              </w:rPr>
            </w:pPr>
          </w:p>
          <w:p w14:paraId="68055F11" w14:textId="77777777" w:rsidR="001F09A5" w:rsidRPr="002D52EA" w:rsidRDefault="001F09A5" w:rsidP="00A268B2">
            <w:pPr>
              <w:rPr>
                <w:rFonts w:ascii="Arial" w:hAnsi="Arial" w:cs="Arial"/>
                <w:spacing w:val="-6"/>
              </w:rPr>
            </w:pPr>
          </w:p>
        </w:tc>
      </w:tr>
    </w:tbl>
    <w:p w14:paraId="17E15938" w14:textId="77777777" w:rsidR="00074EB1" w:rsidRDefault="00074EB1" w:rsidP="005E6B71">
      <w:pPr>
        <w:tabs>
          <w:tab w:val="left" w:pos="567"/>
          <w:tab w:val="left" w:pos="4253"/>
          <w:tab w:val="left" w:pos="4820"/>
        </w:tabs>
        <w:ind w:left="360"/>
        <w:rPr>
          <w:rFonts w:ascii="Arial" w:hAnsi="Arial" w:cs="Arial"/>
          <w:sz w:val="20"/>
          <w:szCs w:val="20"/>
        </w:rPr>
      </w:pPr>
    </w:p>
    <w:p w14:paraId="587AED14" w14:textId="77777777" w:rsidR="005E6B71" w:rsidRPr="007249EB" w:rsidRDefault="005E6B71" w:rsidP="00E11ACE">
      <w:pPr>
        <w:tabs>
          <w:tab w:val="left" w:pos="567"/>
          <w:tab w:val="left" w:pos="4253"/>
          <w:tab w:val="left" w:pos="4820"/>
        </w:tabs>
        <w:rPr>
          <w:rFonts w:ascii="Arial" w:hAnsi="Arial" w:cs="Arial"/>
          <w:sz w:val="20"/>
          <w:szCs w:val="20"/>
        </w:rPr>
      </w:pPr>
    </w:p>
    <w:tbl>
      <w:tblPr>
        <w:tblStyle w:val="Grilledutableau"/>
        <w:tblW w:w="10206" w:type="dxa"/>
        <w:tblInd w:w="-57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206"/>
      </w:tblGrid>
      <w:tr w:rsidR="00841098" w14:paraId="5245949C" w14:textId="77777777" w:rsidTr="00841098">
        <w:tc>
          <w:tcPr>
            <w:tcW w:w="10206" w:type="dxa"/>
          </w:tcPr>
          <w:p w14:paraId="7EE60582" w14:textId="77777777" w:rsidR="00841098" w:rsidRPr="00841098" w:rsidRDefault="00841098" w:rsidP="00841098">
            <w:pPr>
              <w:pStyle w:val="Paragraphedeliste"/>
              <w:numPr>
                <w:ilvl w:val="0"/>
                <w:numId w:val="9"/>
              </w:numPr>
              <w:tabs>
                <w:tab w:val="left" w:pos="2552"/>
                <w:tab w:val="left" w:leader="underscore" w:pos="5103"/>
                <w:tab w:val="decimal" w:leader="underscore" w:pos="8505"/>
                <w:tab w:val="decimal" w:leader="underscore" w:pos="9072"/>
              </w:tabs>
              <w:rPr>
                <w:rFonts w:ascii="Arial" w:hAnsi="Arial" w:cs="Arial"/>
                <w:b/>
              </w:rPr>
            </w:pPr>
            <w:r>
              <w:rPr>
                <w:rFonts w:ascii="Arial" w:hAnsi="Arial" w:cs="Arial"/>
                <w:b/>
              </w:rPr>
              <w:t xml:space="preserve">Signature </w:t>
            </w:r>
          </w:p>
          <w:p w14:paraId="596E45FC" w14:textId="77777777" w:rsidR="00841098" w:rsidRDefault="00841098" w:rsidP="00841098">
            <w:pPr>
              <w:tabs>
                <w:tab w:val="left" w:pos="2552"/>
                <w:tab w:val="left" w:leader="underscore" w:pos="5103"/>
                <w:tab w:val="decimal" w:leader="underscore" w:pos="8505"/>
                <w:tab w:val="decimal" w:leader="underscore" w:pos="9072"/>
              </w:tabs>
              <w:rPr>
                <w:rFonts w:ascii="Arial" w:hAnsi="Arial" w:cs="Arial"/>
              </w:rPr>
            </w:pPr>
          </w:p>
          <w:p w14:paraId="767FB4D4" w14:textId="77777777" w:rsidR="00841098" w:rsidRPr="007249EB" w:rsidRDefault="00841098" w:rsidP="00841098">
            <w:pPr>
              <w:tabs>
                <w:tab w:val="left" w:pos="2552"/>
                <w:tab w:val="left" w:leader="underscore" w:pos="5103"/>
                <w:tab w:val="decimal" w:leader="underscore" w:pos="8505"/>
                <w:tab w:val="decimal" w:leader="underscore" w:pos="9072"/>
              </w:tabs>
              <w:rPr>
                <w:rFonts w:ascii="Arial" w:hAnsi="Arial" w:cs="Arial"/>
              </w:rPr>
            </w:pPr>
            <w:r>
              <w:rPr>
                <w:rFonts w:ascii="Arial" w:hAnsi="Arial" w:cs="Arial"/>
              </w:rPr>
              <w:t xml:space="preserve">Je certifie l’exactitude des renseignements ci-dessus. </w:t>
            </w:r>
            <w:r>
              <w:rPr>
                <w:rFonts w:ascii="Arial" w:hAnsi="Arial" w:cs="Arial"/>
              </w:rPr>
              <w:br/>
            </w:r>
            <w:r>
              <w:rPr>
                <w:rFonts w:ascii="Arial" w:hAnsi="Arial" w:cs="Arial"/>
              </w:rPr>
              <w:br/>
              <w:t xml:space="preserve">Fait </w:t>
            </w:r>
            <w:proofErr w:type="gramStart"/>
            <w:r>
              <w:rPr>
                <w:rFonts w:ascii="Arial" w:hAnsi="Arial" w:cs="Arial"/>
              </w:rPr>
              <w:t xml:space="preserve">à </w:t>
            </w:r>
            <w:r w:rsidRPr="007249EB">
              <w:rPr>
                <w:rFonts w:ascii="Arial" w:hAnsi="Arial" w:cs="Arial"/>
              </w:rPr>
              <w:t xml:space="preserve"> _</w:t>
            </w:r>
            <w:proofErr w:type="gramEnd"/>
            <w:r w:rsidRPr="007249EB">
              <w:rPr>
                <w:rFonts w:ascii="Arial" w:hAnsi="Arial" w:cs="Arial"/>
              </w:rPr>
              <w:t xml:space="preserve">___________________, le </w:t>
            </w:r>
            <w:r w:rsidRPr="007249EB">
              <w:rPr>
                <w:rFonts w:ascii="Arial" w:hAnsi="Arial" w:cs="Arial"/>
              </w:rPr>
              <w:tab/>
            </w:r>
          </w:p>
          <w:p w14:paraId="1C491284" w14:textId="77777777" w:rsidR="00841098" w:rsidRPr="007249EB" w:rsidRDefault="00841098" w:rsidP="00841098">
            <w:pPr>
              <w:tabs>
                <w:tab w:val="decimal" w:leader="underscore" w:pos="8505"/>
                <w:tab w:val="decimal" w:leader="underscore" w:pos="9072"/>
              </w:tabs>
              <w:rPr>
                <w:rFonts w:ascii="Arial" w:hAnsi="Arial" w:cs="Arial"/>
              </w:rPr>
            </w:pPr>
          </w:p>
          <w:p w14:paraId="3A582234" w14:textId="77777777" w:rsidR="00841098" w:rsidRPr="007249EB" w:rsidRDefault="00841098" w:rsidP="00841098">
            <w:pPr>
              <w:tabs>
                <w:tab w:val="left" w:pos="3402"/>
                <w:tab w:val="decimal" w:leader="underscore" w:pos="8505"/>
                <w:tab w:val="decimal" w:leader="underscore" w:pos="9072"/>
              </w:tabs>
              <w:rPr>
                <w:rFonts w:ascii="Arial" w:hAnsi="Arial" w:cs="Arial"/>
              </w:rPr>
            </w:pPr>
          </w:p>
          <w:p w14:paraId="6224ECF8" w14:textId="77777777" w:rsidR="00841098" w:rsidRDefault="00841098" w:rsidP="00BC6E1D">
            <w:pPr>
              <w:tabs>
                <w:tab w:val="left" w:pos="3402"/>
                <w:tab w:val="decimal" w:leader="underscore" w:pos="8505"/>
                <w:tab w:val="decimal" w:leader="underscore" w:pos="9072"/>
              </w:tabs>
              <w:rPr>
                <w:rFonts w:ascii="Arial" w:hAnsi="Arial" w:cs="Arial"/>
              </w:rPr>
            </w:pPr>
            <w:r w:rsidRPr="007249EB">
              <w:rPr>
                <w:rFonts w:ascii="Arial" w:hAnsi="Arial" w:cs="Arial"/>
              </w:rPr>
              <w:t>Signature :</w:t>
            </w:r>
          </w:p>
          <w:p w14:paraId="3DA3DC42" w14:textId="77777777" w:rsidR="000D2A28" w:rsidRDefault="000D2A28" w:rsidP="00BC6E1D">
            <w:pPr>
              <w:tabs>
                <w:tab w:val="left" w:pos="3402"/>
                <w:tab w:val="decimal" w:leader="underscore" w:pos="8505"/>
                <w:tab w:val="decimal" w:leader="underscore" w:pos="9072"/>
              </w:tabs>
              <w:rPr>
                <w:rFonts w:ascii="Arial" w:hAnsi="Arial" w:cs="Arial"/>
              </w:rPr>
            </w:pPr>
          </w:p>
        </w:tc>
      </w:tr>
    </w:tbl>
    <w:p w14:paraId="3B006239" w14:textId="77777777" w:rsidR="001F09A5" w:rsidRDefault="001F09A5" w:rsidP="00841098">
      <w:pPr>
        <w:rPr>
          <w:rFonts w:ascii="Arial" w:hAnsi="Arial" w:cs="Arial"/>
          <w:b/>
          <w:sz w:val="20"/>
          <w:szCs w:val="20"/>
        </w:rPr>
      </w:pPr>
    </w:p>
    <w:p w14:paraId="56410B3B" w14:textId="77777777" w:rsidR="001F09A5" w:rsidRDefault="001F09A5">
      <w:pPr>
        <w:rPr>
          <w:rFonts w:ascii="Arial" w:hAnsi="Arial" w:cs="Arial"/>
          <w:b/>
          <w:sz w:val="20"/>
          <w:szCs w:val="20"/>
        </w:rPr>
      </w:pPr>
      <w:r>
        <w:rPr>
          <w:rFonts w:ascii="Arial" w:hAnsi="Arial" w:cs="Arial"/>
          <w:b/>
          <w:sz w:val="20"/>
          <w:szCs w:val="20"/>
        </w:rPr>
        <w:br w:type="page"/>
      </w:r>
    </w:p>
    <w:p w14:paraId="52630D32" w14:textId="18C4F03D" w:rsidR="00F84593" w:rsidRPr="00841098" w:rsidRDefault="00841098" w:rsidP="00841098">
      <w:pPr>
        <w:rPr>
          <w:rFonts w:ascii="Arial" w:hAnsi="Arial" w:cs="Arial"/>
          <w:b/>
          <w:color w:val="000000"/>
          <w:sz w:val="20"/>
          <w:szCs w:val="20"/>
        </w:rPr>
      </w:pPr>
      <w:r w:rsidRPr="00841098">
        <w:rPr>
          <w:rFonts w:ascii="Arial" w:hAnsi="Arial" w:cs="Arial"/>
          <w:b/>
          <w:sz w:val="20"/>
          <w:szCs w:val="20"/>
        </w:rPr>
        <w:lastRenderedPageBreak/>
        <w:t xml:space="preserve">Liste des </w:t>
      </w:r>
      <w:r w:rsidR="00F84593" w:rsidRPr="00841098">
        <w:rPr>
          <w:rFonts w:ascii="Arial" w:hAnsi="Arial" w:cs="Arial"/>
          <w:b/>
          <w:color w:val="000000"/>
          <w:sz w:val="20"/>
          <w:szCs w:val="20"/>
        </w:rPr>
        <w:t>Commissions scientifiques spécialisées de rattachement</w:t>
      </w:r>
    </w:p>
    <w:p w14:paraId="3CFE1FEA" w14:textId="77777777" w:rsidR="00F84593" w:rsidRDefault="00F84593" w:rsidP="00F84593">
      <w:pPr>
        <w:spacing w:before="120"/>
        <w:rPr>
          <w:rFonts w:ascii="Arial" w:hAnsi="Arial" w:cs="Arial"/>
          <w:b/>
          <w:color w:val="000000"/>
          <w:sz w:val="20"/>
          <w:szCs w:val="20"/>
        </w:rPr>
      </w:pPr>
    </w:p>
    <w:tbl>
      <w:tblPr>
        <w:tblStyle w:val="Grilledutableau"/>
        <w:tblW w:w="10630" w:type="dxa"/>
        <w:tblInd w:w="-714" w:type="dxa"/>
        <w:tblLayout w:type="fixed"/>
        <w:tblLook w:val="04A0" w:firstRow="1" w:lastRow="0" w:firstColumn="1" w:lastColumn="0" w:noHBand="0" w:noVBand="1"/>
      </w:tblPr>
      <w:tblGrid>
        <w:gridCol w:w="680"/>
        <w:gridCol w:w="1587"/>
        <w:gridCol w:w="8363"/>
      </w:tblGrid>
      <w:tr w:rsidR="00F84593" w:rsidRPr="00A268B2" w14:paraId="4576E350" w14:textId="77777777" w:rsidTr="00E46773">
        <w:tc>
          <w:tcPr>
            <w:tcW w:w="680" w:type="dxa"/>
            <w:vAlign w:val="center"/>
          </w:tcPr>
          <w:p w14:paraId="7C1B2B4C" w14:textId="77777777" w:rsidR="00F84593" w:rsidRPr="00A268B2" w:rsidRDefault="00F84593" w:rsidP="00E46773">
            <w:pPr>
              <w:autoSpaceDE w:val="0"/>
              <w:autoSpaceDN w:val="0"/>
              <w:ind w:right="40"/>
              <w:jc w:val="center"/>
              <w:rPr>
                <w:rFonts w:ascii="Arial" w:hAnsi="Arial" w:cs="Arial"/>
                <w:b/>
                <w:bCs/>
                <w:noProof/>
              </w:rPr>
            </w:pPr>
            <w:r w:rsidRPr="00A268B2">
              <w:rPr>
                <w:rFonts w:ascii="Arial" w:hAnsi="Arial" w:cs="Arial"/>
                <w:b/>
                <w:bCs/>
              </w:rPr>
              <w:t>CSS 1</w:t>
            </w:r>
          </w:p>
        </w:tc>
        <w:tc>
          <w:tcPr>
            <w:tcW w:w="1587" w:type="dxa"/>
            <w:vAlign w:val="center"/>
          </w:tcPr>
          <w:p w14:paraId="602F312E" w14:textId="77777777" w:rsidR="00E41AF2" w:rsidRPr="00E41AF2" w:rsidRDefault="00E41AF2" w:rsidP="00E41AF2">
            <w:pPr>
              <w:autoSpaceDE w:val="0"/>
              <w:autoSpaceDN w:val="0"/>
              <w:ind w:right="40"/>
              <w:jc w:val="center"/>
              <w:rPr>
                <w:rFonts w:ascii="Arial" w:hAnsi="Arial" w:cs="Arial"/>
                <w:b/>
                <w:bCs/>
                <w:sz w:val="16"/>
                <w:szCs w:val="16"/>
              </w:rPr>
            </w:pPr>
            <w:r w:rsidRPr="00E41AF2">
              <w:rPr>
                <w:rFonts w:ascii="Arial" w:hAnsi="Arial" w:cs="Arial"/>
                <w:b/>
                <w:bCs/>
                <w:sz w:val="16"/>
                <w:szCs w:val="16"/>
              </w:rPr>
              <w:t>Mécanismes</w:t>
            </w:r>
          </w:p>
          <w:p w14:paraId="0D7EA1A8" w14:textId="77777777" w:rsidR="00E41AF2" w:rsidRPr="00E41AF2" w:rsidRDefault="00E41AF2" w:rsidP="00E41AF2">
            <w:pPr>
              <w:autoSpaceDE w:val="0"/>
              <w:autoSpaceDN w:val="0"/>
              <w:ind w:right="40"/>
              <w:jc w:val="center"/>
              <w:rPr>
                <w:rFonts w:ascii="Arial" w:hAnsi="Arial" w:cs="Arial"/>
                <w:b/>
                <w:bCs/>
                <w:sz w:val="16"/>
                <w:szCs w:val="16"/>
              </w:rPr>
            </w:pPr>
            <w:r w:rsidRPr="00E41AF2">
              <w:rPr>
                <w:rFonts w:ascii="Arial" w:hAnsi="Arial" w:cs="Arial"/>
                <w:b/>
                <w:bCs/>
                <w:sz w:val="16"/>
                <w:szCs w:val="16"/>
              </w:rPr>
              <w:t>moléculaires et</w:t>
            </w:r>
          </w:p>
          <w:p w14:paraId="4E0C6BBE" w14:textId="77777777" w:rsidR="00E41AF2" w:rsidRPr="00E41AF2" w:rsidRDefault="00E41AF2" w:rsidP="00E41AF2">
            <w:pPr>
              <w:autoSpaceDE w:val="0"/>
              <w:autoSpaceDN w:val="0"/>
              <w:ind w:right="40"/>
              <w:jc w:val="center"/>
              <w:rPr>
                <w:rFonts w:ascii="Arial" w:hAnsi="Arial" w:cs="Arial"/>
                <w:b/>
                <w:bCs/>
                <w:sz w:val="16"/>
                <w:szCs w:val="16"/>
              </w:rPr>
            </w:pPr>
            <w:r w:rsidRPr="00E41AF2">
              <w:rPr>
                <w:rFonts w:ascii="Arial" w:hAnsi="Arial" w:cs="Arial"/>
                <w:b/>
                <w:bCs/>
                <w:sz w:val="16"/>
                <w:szCs w:val="16"/>
              </w:rPr>
              <w:t>cellulaires des</w:t>
            </w:r>
          </w:p>
          <w:p w14:paraId="4D8E3D53" w14:textId="77777777" w:rsidR="00E41AF2" w:rsidRPr="00E41AF2" w:rsidRDefault="00E41AF2" w:rsidP="00E41AF2">
            <w:pPr>
              <w:autoSpaceDE w:val="0"/>
              <w:autoSpaceDN w:val="0"/>
              <w:ind w:right="40"/>
              <w:jc w:val="center"/>
              <w:rPr>
                <w:rFonts w:ascii="Arial" w:hAnsi="Arial" w:cs="Arial"/>
                <w:b/>
                <w:bCs/>
                <w:sz w:val="16"/>
                <w:szCs w:val="16"/>
              </w:rPr>
            </w:pPr>
            <w:r w:rsidRPr="00E41AF2">
              <w:rPr>
                <w:rFonts w:ascii="Arial" w:hAnsi="Arial" w:cs="Arial"/>
                <w:b/>
                <w:bCs/>
                <w:sz w:val="16"/>
                <w:szCs w:val="16"/>
              </w:rPr>
              <w:t>processus</w:t>
            </w:r>
          </w:p>
          <w:p w14:paraId="3958F3E7" w14:textId="64D3892B" w:rsidR="00F84593" w:rsidRPr="00A268B2" w:rsidRDefault="00E41AF2" w:rsidP="00E41AF2">
            <w:pPr>
              <w:autoSpaceDE w:val="0"/>
              <w:autoSpaceDN w:val="0"/>
              <w:ind w:right="40"/>
              <w:jc w:val="center"/>
              <w:rPr>
                <w:rFonts w:ascii="Arial" w:hAnsi="Arial" w:cs="Arial"/>
                <w:b/>
                <w:bCs/>
                <w:noProof/>
                <w:sz w:val="16"/>
                <w:szCs w:val="16"/>
              </w:rPr>
            </w:pPr>
            <w:r w:rsidRPr="00E41AF2">
              <w:rPr>
                <w:rFonts w:ascii="Arial" w:hAnsi="Arial" w:cs="Arial"/>
                <w:b/>
                <w:bCs/>
                <w:sz w:val="16"/>
                <w:szCs w:val="16"/>
              </w:rPr>
              <w:t>biologiques</w:t>
            </w:r>
          </w:p>
        </w:tc>
        <w:tc>
          <w:tcPr>
            <w:tcW w:w="8363" w:type="dxa"/>
          </w:tcPr>
          <w:p w14:paraId="17EF0DC1" w14:textId="77777777" w:rsidR="001D7A88" w:rsidRPr="001D7A88" w:rsidRDefault="001D7A88" w:rsidP="001D7A88">
            <w:pPr>
              <w:autoSpaceDE w:val="0"/>
              <w:autoSpaceDN w:val="0"/>
              <w:ind w:left="708" w:right="171"/>
              <w:rPr>
                <w:rFonts w:ascii="Arial" w:hAnsi="Arial" w:cs="Arial"/>
                <w:noProof/>
                <w:sz w:val="15"/>
                <w:szCs w:val="15"/>
              </w:rPr>
            </w:pPr>
            <w:r w:rsidRPr="001D7A88">
              <w:rPr>
                <w:rFonts w:ascii="Arial" w:hAnsi="Arial" w:cs="Arial"/>
                <w:noProof/>
                <w:sz w:val="15"/>
                <w:szCs w:val="15"/>
              </w:rPr>
              <w:t>• Biologie structurale</w:t>
            </w:r>
          </w:p>
          <w:p w14:paraId="48EF6913" w14:textId="77777777" w:rsidR="001D7A88" w:rsidRPr="001D7A88" w:rsidRDefault="001D7A88" w:rsidP="001D7A88">
            <w:pPr>
              <w:autoSpaceDE w:val="0"/>
              <w:autoSpaceDN w:val="0"/>
              <w:ind w:left="708" w:right="171"/>
              <w:rPr>
                <w:rFonts w:ascii="Arial" w:hAnsi="Arial" w:cs="Arial"/>
                <w:noProof/>
                <w:sz w:val="15"/>
                <w:szCs w:val="15"/>
              </w:rPr>
            </w:pPr>
            <w:r w:rsidRPr="001D7A88">
              <w:rPr>
                <w:rFonts w:ascii="Arial" w:hAnsi="Arial" w:cs="Arial"/>
                <w:noProof/>
                <w:sz w:val="15"/>
                <w:szCs w:val="15"/>
              </w:rPr>
              <w:t>• Biophysique moléculaire ;</w:t>
            </w:r>
          </w:p>
          <w:p w14:paraId="239ECE14" w14:textId="77777777" w:rsidR="001D7A88" w:rsidRPr="001D7A88" w:rsidRDefault="001D7A88" w:rsidP="001D7A88">
            <w:pPr>
              <w:autoSpaceDE w:val="0"/>
              <w:autoSpaceDN w:val="0"/>
              <w:ind w:left="708" w:right="171"/>
              <w:rPr>
                <w:rFonts w:ascii="Arial" w:hAnsi="Arial" w:cs="Arial"/>
                <w:noProof/>
                <w:sz w:val="15"/>
                <w:szCs w:val="15"/>
              </w:rPr>
            </w:pPr>
            <w:r w:rsidRPr="001D7A88">
              <w:rPr>
                <w:rFonts w:ascii="Arial" w:hAnsi="Arial" w:cs="Arial"/>
                <w:noProof/>
                <w:sz w:val="15"/>
                <w:szCs w:val="15"/>
              </w:rPr>
              <w:t>• Chromatine et transcription ;</w:t>
            </w:r>
          </w:p>
          <w:p w14:paraId="1E549661" w14:textId="77777777" w:rsidR="001D7A88" w:rsidRPr="001D7A88" w:rsidRDefault="001D7A88" w:rsidP="001D7A88">
            <w:pPr>
              <w:autoSpaceDE w:val="0"/>
              <w:autoSpaceDN w:val="0"/>
              <w:ind w:left="708" w:right="171"/>
              <w:rPr>
                <w:rFonts w:ascii="Arial" w:hAnsi="Arial" w:cs="Arial"/>
                <w:noProof/>
                <w:sz w:val="15"/>
                <w:szCs w:val="15"/>
              </w:rPr>
            </w:pPr>
            <w:r w:rsidRPr="001D7A88">
              <w:rPr>
                <w:rFonts w:ascii="Arial" w:hAnsi="Arial" w:cs="Arial"/>
                <w:noProof/>
                <w:sz w:val="15"/>
                <w:szCs w:val="15"/>
              </w:rPr>
              <w:t>• Génétique moléculaire, réplication, réparation, recombinaison ;</w:t>
            </w:r>
          </w:p>
          <w:p w14:paraId="2E19DB29" w14:textId="77777777" w:rsidR="001D7A88" w:rsidRPr="001D7A88" w:rsidRDefault="001D7A88" w:rsidP="001D7A88">
            <w:pPr>
              <w:autoSpaceDE w:val="0"/>
              <w:autoSpaceDN w:val="0"/>
              <w:ind w:left="708" w:right="171"/>
              <w:rPr>
                <w:rFonts w:ascii="Arial" w:hAnsi="Arial" w:cs="Arial"/>
                <w:noProof/>
                <w:sz w:val="15"/>
                <w:szCs w:val="15"/>
              </w:rPr>
            </w:pPr>
            <w:r w:rsidRPr="001D7A88">
              <w:rPr>
                <w:rFonts w:ascii="Arial" w:hAnsi="Arial" w:cs="Arial"/>
                <w:noProof/>
                <w:sz w:val="15"/>
                <w:szCs w:val="15"/>
              </w:rPr>
              <w:t>• Biologie et métabolisme des ARN ;</w:t>
            </w:r>
          </w:p>
          <w:p w14:paraId="30F97828" w14:textId="77777777" w:rsidR="001D7A88" w:rsidRPr="001D7A88" w:rsidRDefault="001D7A88" w:rsidP="001D7A88">
            <w:pPr>
              <w:autoSpaceDE w:val="0"/>
              <w:autoSpaceDN w:val="0"/>
              <w:ind w:left="708" w:right="171"/>
              <w:rPr>
                <w:rFonts w:ascii="Arial" w:hAnsi="Arial" w:cs="Arial"/>
                <w:noProof/>
                <w:sz w:val="15"/>
                <w:szCs w:val="15"/>
              </w:rPr>
            </w:pPr>
            <w:r w:rsidRPr="001D7A88">
              <w:rPr>
                <w:rFonts w:ascii="Arial" w:hAnsi="Arial" w:cs="Arial"/>
                <w:noProof/>
                <w:sz w:val="15"/>
                <w:szCs w:val="15"/>
              </w:rPr>
              <w:t>• Signalisation, modifications post-traductionnelles ;</w:t>
            </w:r>
          </w:p>
          <w:p w14:paraId="6D835C36" w14:textId="77777777" w:rsidR="001D7A88" w:rsidRPr="001D7A88" w:rsidRDefault="001D7A88" w:rsidP="001D7A88">
            <w:pPr>
              <w:autoSpaceDE w:val="0"/>
              <w:autoSpaceDN w:val="0"/>
              <w:ind w:left="708" w:right="171"/>
              <w:rPr>
                <w:rFonts w:ascii="Arial" w:hAnsi="Arial" w:cs="Arial"/>
                <w:noProof/>
                <w:sz w:val="15"/>
                <w:szCs w:val="15"/>
              </w:rPr>
            </w:pPr>
            <w:r w:rsidRPr="001D7A88">
              <w:rPr>
                <w:rFonts w:ascii="Arial" w:hAnsi="Arial" w:cs="Arial"/>
                <w:noProof/>
                <w:sz w:val="15"/>
                <w:szCs w:val="15"/>
              </w:rPr>
              <w:t>• Métabolisme et bioénergétique ;</w:t>
            </w:r>
          </w:p>
          <w:p w14:paraId="637580F8" w14:textId="77777777" w:rsidR="001D7A88" w:rsidRPr="001D7A88" w:rsidRDefault="001D7A88" w:rsidP="001D7A88">
            <w:pPr>
              <w:autoSpaceDE w:val="0"/>
              <w:autoSpaceDN w:val="0"/>
              <w:ind w:left="708" w:right="171"/>
              <w:rPr>
                <w:rFonts w:ascii="Arial" w:hAnsi="Arial" w:cs="Arial"/>
                <w:noProof/>
                <w:sz w:val="15"/>
                <w:szCs w:val="15"/>
              </w:rPr>
            </w:pPr>
            <w:r w:rsidRPr="001D7A88">
              <w:rPr>
                <w:rFonts w:ascii="Arial" w:hAnsi="Arial" w:cs="Arial"/>
                <w:noProof/>
                <w:sz w:val="15"/>
                <w:szCs w:val="15"/>
              </w:rPr>
              <w:t>• Chémobiologie, drug discovery ;</w:t>
            </w:r>
          </w:p>
          <w:p w14:paraId="2DE1A5F4" w14:textId="77777777" w:rsidR="001D7A88" w:rsidRPr="001D7A88" w:rsidRDefault="001D7A88" w:rsidP="001D7A88">
            <w:pPr>
              <w:autoSpaceDE w:val="0"/>
              <w:autoSpaceDN w:val="0"/>
              <w:ind w:left="708" w:right="171"/>
              <w:rPr>
                <w:rFonts w:ascii="Arial" w:hAnsi="Arial" w:cs="Arial"/>
                <w:noProof/>
                <w:sz w:val="15"/>
                <w:szCs w:val="15"/>
              </w:rPr>
            </w:pPr>
            <w:r w:rsidRPr="001D7A88">
              <w:rPr>
                <w:rFonts w:ascii="Arial" w:hAnsi="Arial" w:cs="Arial"/>
                <w:noProof/>
                <w:sz w:val="15"/>
                <w:szCs w:val="15"/>
              </w:rPr>
              <w:t>• Biologie synthétique ;</w:t>
            </w:r>
          </w:p>
          <w:p w14:paraId="44A83EC8" w14:textId="77777777" w:rsidR="001D7A88" w:rsidRPr="001D7A88" w:rsidRDefault="001D7A88" w:rsidP="001D7A88">
            <w:pPr>
              <w:autoSpaceDE w:val="0"/>
              <w:autoSpaceDN w:val="0"/>
              <w:ind w:left="708" w:right="171"/>
              <w:rPr>
                <w:rFonts w:ascii="Arial" w:hAnsi="Arial" w:cs="Arial"/>
                <w:noProof/>
                <w:sz w:val="15"/>
                <w:szCs w:val="15"/>
              </w:rPr>
            </w:pPr>
            <w:r w:rsidRPr="001D7A88">
              <w:rPr>
                <w:rFonts w:ascii="Arial" w:hAnsi="Arial" w:cs="Arial"/>
                <w:noProof/>
                <w:sz w:val="15"/>
                <w:szCs w:val="15"/>
              </w:rPr>
              <w:t>• Biologie cellulaire ;</w:t>
            </w:r>
          </w:p>
          <w:p w14:paraId="057D60E4" w14:textId="77777777" w:rsidR="001D7A88" w:rsidRPr="001D7A88" w:rsidRDefault="001D7A88" w:rsidP="001D7A88">
            <w:pPr>
              <w:autoSpaceDE w:val="0"/>
              <w:autoSpaceDN w:val="0"/>
              <w:ind w:left="708" w:right="171"/>
              <w:rPr>
                <w:rFonts w:ascii="Arial" w:hAnsi="Arial" w:cs="Arial"/>
                <w:noProof/>
                <w:sz w:val="15"/>
                <w:szCs w:val="15"/>
              </w:rPr>
            </w:pPr>
            <w:r w:rsidRPr="001D7A88">
              <w:rPr>
                <w:rFonts w:ascii="Arial" w:hAnsi="Arial" w:cs="Arial"/>
                <w:noProof/>
                <w:sz w:val="15"/>
                <w:szCs w:val="15"/>
              </w:rPr>
              <w:t>• Mécanobiologie ;</w:t>
            </w:r>
          </w:p>
          <w:p w14:paraId="35FAC353" w14:textId="77777777" w:rsidR="001D7A88" w:rsidRPr="001D7A88" w:rsidRDefault="001D7A88" w:rsidP="001D7A88">
            <w:pPr>
              <w:autoSpaceDE w:val="0"/>
              <w:autoSpaceDN w:val="0"/>
              <w:ind w:left="708" w:right="171"/>
              <w:rPr>
                <w:rFonts w:ascii="Arial" w:hAnsi="Arial" w:cs="Arial"/>
                <w:noProof/>
                <w:sz w:val="15"/>
                <w:szCs w:val="15"/>
              </w:rPr>
            </w:pPr>
            <w:r w:rsidRPr="001D7A88">
              <w:rPr>
                <w:rFonts w:ascii="Arial" w:hAnsi="Arial" w:cs="Arial"/>
                <w:noProof/>
                <w:sz w:val="15"/>
                <w:szCs w:val="15"/>
              </w:rPr>
              <w:t>• Développement, Evolution ;</w:t>
            </w:r>
          </w:p>
          <w:p w14:paraId="70241F57" w14:textId="77777777" w:rsidR="001D7A88" w:rsidRPr="001D7A88" w:rsidRDefault="001D7A88" w:rsidP="001D7A88">
            <w:pPr>
              <w:autoSpaceDE w:val="0"/>
              <w:autoSpaceDN w:val="0"/>
              <w:ind w:left="708" w:right="171"/>
              <w:rPr>
                <w:rFonts w:ascii="Arial" w:hAnsi="Arial" w:cs="Arial"/>
                <w:noProof/>
                <w:sz w:val="15"/>
                <w:szCs w:val="15"/>
              </w:rPr>
            </w:pPr>
            <w:r w:rsidRPr="001D7A88">
              <w:rPr>
                <w:rFonts w:ascii="Arial" w:hAnsi="Arial" w:cs="Arial"/>
                <w:noProof/>
                <w:sz w:val="15"/>
                <w:szCs w:val="15"/>
              </w:rPr>
              <w:t>• Reproduction, Régénération, Vieillissement cellulaire ;</w:t>
            </w:r>
          </w:p>
          <w:p w14:paraId="34D344CB" w14:textId="77777777" w:rsidR="001D7A88" w:rsidRPr="001D7A88" w:rsidRDefault="001D7A88" w:rsidP="001D7A88">
            <w:pPr>
              <w:autoSpaceDE w:val="0"/>
              <w:autoSpaceDN w:val="0"/>
              <w:ind w:left="708" w:right="171"/>
              <w:rPr>
                <w:rFonts w:ascii="Arial" w:hAnsi="Arial" w:cs="Arial"/>
                <w:noProof/>
                <w:sz w:val="15"/>
                <w:szCs w:val="15"/>
              </w:rPr>
            </w:pPr>
            <w:r w:rsidRPr="001D7A88">
              <w:rPr>
                <w:rFonts w:ascii="Arial" w:hAnsi="Arial" w:cs="Arial"/>
                <w:noProof/>
                <w:sz w:val="15"/>
                <w:szCs w:val="15"/>
              </w:rPr>
              <w:t>• Cellules souches, reprogrammation ;</w:t>
            </w:r>
          </w:p>
          <w:p w14:paraId="2802E0B6" w14:textId="77777777" w:rsidR="001D7A88" w:rsidRPr="001D7A88" w:rsidRDefault="001D7A88" w:rsidP="001D7A88">
            <w:pPr>
              <w:autoSpaceDE w:val="0"/>
              <w:autoSpaceDN w:val="0"/>
              <w:ind w:left="708" w:right="171"/>
              <w:rPr>
                <w:rFonts w:ascii="Arial" w:hAnsi="Arial" w:cs="Arial"/>
                <w:noProof/>
                <w:sz w:val="15"/>
                <w:szCs w:val="15"/>
              </w:rPr>
            </w:pPr>
            <w:r w:rsidRPr="001D7A88">
              <w:rPr>
                <w:rFonts w:ascii="Arial" w:hAnsi="Arial" w:cs="Arial"/>
                <w:noProof/>
                <w:sz w:val="15"/>
                <w:szCs w:val="15"/>
              </w:rPr>
              <w:t>• Bioinformatique et modélisation ;</w:t>
            </w:r>
          </w:p>
          <w:p w14:paraId="3B0838C6" w14:textId="11736C1A" w:rsidR="001D7A88" w:rsidRPr="001D7A88" w:rsidRDefault="001D7A88" w:rsidP="001D7A88">
            <w:pPr>
              <w:autoSpaceDE w:val="0"/>
              <w:autoSpaceDN w:val="0"/>
              <w:ind w:left="708" w:right="171"/>
              <w:rPr>
                <w:rFonts w:ascii="Arial" w:hAnsi="Arial" w:cs="Arial"/>
                <w:b/>
                <w:bCs/>
                <w:noProof/>
                <w:sz w:val="15"/>
                <w:szCs w:val="15"/>
              </w:rPr>
            </w:pPr>
            <w:r w:rsidRPr="001D7A88">
              <w:rPr>
                <w:rFonts w:ascii="Arial" w:hAnsi="Arial" w:cs="Arial"/>
                <w:noProof/>
                <w:sz w:val="15"/>
                <w:szCs w:val="15"/>
              </w:rPr>
              <w:t>• Biologie des systèmes</w:t>
            </w:r>
          </w:p>
        </w:tc>
      </w:tr>
      <w:tr w:rsidR="00F84593" w:rsidRPr="00A268B2" w14:paraId="3DAA7134" w14:textId="77777777" w:rsidTr="001D7A88">
        <w:trPr>
          <w:trHeight w:val="2315"/>
        </w:trPr>
        <w:tc>
          <w:tcPr>
            <w:tcW w:w="680" w:type="dxa"/>
            <w:vAlign w:val="center"/>
          </w:tcPr>
          <w:p w14:paraId="7CFB56AA" w14:textId="77777777" w:rsidR="00F84593" w:rsidRPr="00A268B2" w:rsidRDefault="00F84593" w:rsidP="00E46773">
            <w:pPr>
              <w:autoSpaceDE w:val="0"/>
              <w:autoSpaceDN w:val="0"/>
              <w:ind w:right="40"/>
              <w:jc w:val="center"/>
              <w:rPr>
                <w:rFonts w:ascii="Arial" w:hAnsi="Arial" w:cs="Arial"/>
                <w:b/>
                <w:bCs/>
                <w:noProof/>
              </w:rPr>
            </w:pPr>
            <w:r w:rsidRPr="00A268B2">
              <w:rPr>
                <w:rFonts w:ascii="Arial" w:hAnsi="Arial" w:cs="Arial"/>
                <w:b/>
                <w:bCs/>
              </w:rPr>
              <w:t>CSS 2</w:t>
            </w:r>
          </w:p>
        </w:tc>
        <w:tc>
          <w:tcPr>
            <w:tcW w:w="1587" w:type="dxa"/>
            <w:vAlign w:val="center"/>
          </w:tcPr>
          <w:p w14:paraId="5138B975" w14:textId="77777777" w:rsidR="00F84593" w:rsidRPr="00A268B2" w:rsidRDefault="00F84593" w:rsidP="00E46773">
            <w:pPr>
              <w:autoSpaceDE w:val="0"/>
              <w:autoSpaceDN w:val="0"/>
              <w:ind w:right="40"/>
              <w:jc w:val="center"/>
              <w:rPr>
                <w:rFonts w:ascii="Arial" w:hAnsi="Arial" w:cs="Arial"/>
                <w:b/>
                <w:bCs/>
                <w:noProof/>
                <w:sz w:val="16"/>
                <w:szCs w:val="16"/>
              </w:rPr>
            </w:pPr>
            <w:r w:rsidRPr="00A268B2">
              <w:rPr>
                <w:rFonts w:ascii="Arial" w:hAnsi="Arial" w:cs="Arial"/>
                <w:b/>
                <w:sz w:val="16"/>
                <w:szCs w:val="16"/>
              </w:rPr>
              <w:t>Cancérologie, maladies génétiques</w:t>
            </w:r>
          </w:p>
        </w:tc>
        <w:tc>
          <w:tcPr>
            <w:tcW w:w="8363" w:type="dxa"/>
          </w:tcPr>
          <w:p w14:paraId="68967DAA" w14:textId="77777777" w:rsidR="001D7A88" w:rsidRPr="001D7A88" w:rsidRDefault="001D7A88" w:rsidP="001D7A88">
            <w:pPr>
              <w:autoSpaceDE w:val="0"/>
              <w:autoSpaceDN w:val="0"/>
              <w:ind w:left="708" w:right="170"/>
              <w:rPr>
                <w:rFonts w:ascii="Arial" w:hAnsi="Arial" w:cs="Arial"/>
                <w:noProof/>
                <w:sz w:val="15"/>
                <w:szCs w:val="15"/>
              </w:rPr>
            </w:pPr>
            <w:r w:rsidRPr="001D7A88">
              <w:rPr>
                <w:rFonts w:ascii="Arial" w:hAnsi="Arial" w:cs="Arial"/>
                <w:noProof/>
                <w:sz w:val="15"/>
                <w:szCs w:val="15"/>
              </w:rPr>
              <w:t>• Oncologie des tumeurs solides ; Neuro-oncologie ; Onco-hématologie ; Oncoimmunologie</w:t>
            </w:r>
          </w:p>
          <w:p w14:paraId="29B5477D" w14:textId="77777777" w:rsidR="001D7A88" w:rsidRPr="001D7A88" w:rsidRDefault="001D7A88" w:rsidP="001D7A88">
            <w:pPr>
              <w:autoSpaceDE w:val="0"/>
              <w:autoSpaceDN w:val="0"/>
              <w:ind w:left="708" w:right="170"/>
              <w:rPr>
                <w:rFonts w:ascii="Arial" w:hAnsi="Arial" w:cs="Arial"/>
                <w:noProof/>
                <w:sz w:val="15"/>
                <w:szCs w:val="15"/>
              </w:rPr>
            </w:pPr>
            <w:r w:rsidRPr="001D7A88">
              <w:rPr>
                <w:rFonts w:ascii="Arial" w:hAnsi="Arial" w:cs="Arial"/>
                <w:noProof/>
                <w:sz w:val="15"/>
                <w:szCs w:val="15"/>
              </w:rPr>
              <w:t>• Oncogénèse ; Onco-génétique et onco-épigénétique; Onco-métabolisme ;</w:t>
            </w:r>
          </w:p>
          <w:p w14:paraId="2A8454DD" w14:textId="77777777" w:rsidR="001D7A88" w:rsidRPr="001D7A88" w:rsidRDefault="001D7A88" w:rsidP="001D7A88">
            <w:pPr>
              <w:autoSpaceDE w:val="0"/>
              <w:autoSpaceDN w:val="0"/>
              <w:ind w:left="708" w:right="170"/>
              <w:rPr>
                <w:rFonts w:ascii="Arial" w:hAnsi="Arial" w:cs="Arial"/>
                <w:noProof/>
                <w:sz w:val="15"/>
                <w:szCs w:val="15"/>
              </w:rPr>
            </w:pPr>
            <w:r w:rsidRPr="001D7A88">
              <w:rPr>
                <w:rFonts w:ascii="Arial" w:hAnsi="Arial" w:cs="Arial"/>
                <w:noProof/>
                <w:sz w:val="15"/>
                <w:szCs w:val="15"/>
              </w:rPr>
              <w:t>• Hétérogénéité et microenvironnement tumoral ;</w:t>
            </w:r>
          </w:p>
          <w:p w14:paraId="31B85C95" w14:textId="77777777" w:rsidR="001D7A88" w:rsidRPr="001D7A88" w:rsidRDefault="001D7A88" w:rsidP="001D7A88">
            <w:pPr>
              <w:autoSpaceDE w:val="0"/>
              <w:autoSpaceDN w:val="0"/>
              <w:ind w:left="708" w:right="170"/>
              <w:rPr>
                <w:rFonts w:ascii="Arial" w:hAnsi="Arial" w:cs="Arial"/>
                <w:noProof/>
                <w:sz w:val="15"/>
                <w:szCs w:val="15"/>
              </w:rPr>
            </w:pPr>
            <w:r w:rsidRPr="001D7A88">
              <w:rPr>
                <w:rFonts w:ascii="Arial" w:hAnsi="Arial" w:cs="Arial"/>
                <w:noProof/>
                <w:sz w:val="15"/>
                <w:szCs w:val="15"/>
              </w:rPr>
              <w:t>• Maladies génétiques et congénitales ; Génomique de ces pathologies ; Génétique des</w:t>
            </w:r>
          </w:p>
          <w:p w14:paraId="08C47FBF" w14:textId="77777777" w:rsidR="001D7A88" w:rsidRPr="001D7A88" w:rsidRDefault="001D7A88" w:rsidP="001D7A88">
            <w:pPr>
              <w:autoSpaceDE w:val="0"/>
              <w:autoSpaceDN w:val="0"/>
              <w:ind w:left="708" w:right="170"/>
              <w:rPr>
                <w:rFonts w:ascii="Arial" w:hAnsi="Arial" w:cs="Arial"/>
                <w:noProof/>
                <w:sz w:val="15"/>
                <w:szCs w:val="15"/>
              </w:rPr>
            </w:pPr>
            <w:r w:rsidRPr="001D7A88">
              <w:rPr>
                <w:rFonts w:ascii="Arial" w:hAnsi="Arial" w:cs="Arial"/>
                <w:noProof/>
                <w:sz w:val="15"/>
                <w:szCs w:val="15"/>
              </w:rPr>
              <w:t>maladies rares</w:t>
            </w:r>
          </w:p>
          <w:p w14:paraId="75657E07" w14:textId="77777777" w:rsidR="001D7A88" w:rsidRPr="001D7A88" w:rsidRDefault="001D7A88" w:rsidP="001D7A88">
            <w:pPr>
              <w:autoSpaceDE w:val="0"/>
              <w:autoSpaceDN w:val="0"/>
              <w:ind w:left="708" w:right="170"/>
              <w:rPr>
                <w:rFonts w:ascii="Arial" w:hAnsi="Arial" w:cs="Arial"/>
                <w:noProof/>
                <w:sz w:val="15"/>
                <w:szCs w:val="15"/>
              </w:rPr>
            </w:pPr>
            <w:r w:rsidRPr="001D7A88">
              <w:rPr>
                <w:rFonts w:ascii="Arial" w:hAnsi="Arial" w:cs="Arial"/>
                <w:noProof/>
                <w:sz w:val="15"/>
                <w:szCs w:val="15"/>
              </w:rPr>
              <w:t>• Pathologies du développement ;</w:t>
            </w:r>
          </w:p>
          <w:p w14:paraId="51A0C2DC" w14:textId="77777777" w:rsidR="001D7A88" w:rsidRPr="001D7A88" w:rsidRDefault="001D7A88" w:rsidP="001D7A88">
            <w:pPr>
              <w:autoSpaceDE w:val="0"/>
              <w:autoSpaceDN w:val="0"/>
              <w:ind w:left="708" w:right="170"/>
              <w:rPr>
                <w:rFonts w:ascii="Arial" w:hAnsi="Arial" w:cs="Arial"/>
                <w:noProof/>
                <w:sz w:val="15"/>
                <w:szCs w:val="15"/>
              </w:rPr>
            </w:pPr>
            <w:r w:rsidRPr="001D7A88">
              <w:rPr>
                <w:rFonts w:ascii="Arial" w:hAnsi="Arial" w:cs="Arial"/>
                <w:noProof/>
                <w:sz w:val="15"/>
                <w:szCs w:val="15"/>
              </w:rPr>
              <w:t>• Approches multi-échelles et multi-omics du cancer et des maladies génétiques ;</w:t>
            </w:r>
          </w:p>
          <w:p w14:paraId="1F60568E" w14:textId="77777777" w:rsidR="001D7A88" w:rsidRPr="001D7A88" w:rsidRDefault="001D7A88" w:rsidP="001D7A88">
            <w:pPr>
              <w:autoSpaceDE w:val="0"/>
              <w:autoSpaceDN w:val="0"/>
              <w:ind w:left="708" w:right="170"/>
              <w:rPr>
                <w:rFonts w:ascii="Arial" w:hAnsi="Arial" w:cs="Arial"/>
                <w:noProof/>
                <w:sz w:val="15"/>
                <w:szCs w:val="15"/>
              </w:rPr>
            </w:pPr>
            <w:r w:rsidRPr="001D7A88">
              <w:rPr>
                <w:rFonts w:ascii="Arial" w:hAnsi="Arial" w:cs="Arial"/>
                <w:noProof/>
                <w:sz w:val="15"/>
                <w:szCs w:val="15"/>
              </w:rPr>
              <w:t>• Approches bio-informatiques et de biologie des systèmes des cancers et des maladies</w:t>
            </w:r>
          </w:p>
          <w:p w14:paraId="4DE536E3" w14:textId="77777777" w:rsidR="001D7A88" w:rsidRPr="001D7A88" w:rsidRDefault="001D7A88" w:rsidP="001D7A88">
            <w:pPr>
              <w:autoSpaceDE w:val="0"/>
              <w:autoSpaceDN w:val="0"/>
              <w:ind w:left="708" w:right="170"/>
              <w:rPr>
                <w:rFonts w:ascii="Arial" w:hAnsi="Arial" w:cs="Arial"/>
                <w:noProof/>
                <w:sz w:val="15"/>
                <w:szCs w:val="15"/>
              </w:rPr>
            </w:pPr>
            <w:r w:rsidRPr="001D7A88">
              <w:rPr>
                <w:rFonts w:ascii="Arial" w:hAnsi="Arial" w:cs="Arial"/>
                <w:noProof/>
                <w:sz w:val="15"/>
                <w:szCs w:val="15"/>
              </w:rPr>
              <w:t>génétiques ;</w:t>
            </w:r>
          </w:p>
          <w:p w14:paraId="6D77903B" w14:textId="77777777" w:rsidR="001D7A88" w:rsidRPr="001D7A88" w:rsidRDefault="001D7A88" w:rsidP="001D7A88">
            <w:pPr>
              <w:autoSpaceDE w:val="0"/>
              <w:autoSpaceDN w:val="0"/>
              <w:ind w:left="708" w:right="170"/>
              <w:rPr>
                <w:rFonts w:ascii="Arial" w:hAnsi="Arial" w:cs="Arial"/>
                <w:noProof/>
                <w:sz w:val="15"/>
                <w:szCs w:val="15"/>
              </w:rPr>
            </w:pPr>
            <w:r w:rsidRPr="001D7A88">
              <w:rPr>
                <w:rFonts w:ascii="Arial" w:hAnsi="Arial" w:cs="Arial"/>
                <w:noProof/>
                <w:sz w:val="15"/>
                <w:szCs w:val="15"/>
              </w:rPr>
              <w:t>• Thérapies appliquées aux cancers et maladies génétiques ; Résistances aux traitements</w:t>
            </w:r>
          </w:p>
          <w:p w14:paraId="30A82544" w14:textId="1EE52B9C" w:rsidR="001D7A88" w:rsidRPr="001D7A88" w:rsidRDefault="001D7A88" w:rsidP="001D7A88">
            <w:pPr>
              <w:autoSpaceDE w:val="0"/>
              <w:autoSpaceDN w:val="0"/>
              <w:ind w:left="708" w:right="170"/>
              <w:rPr>
                <w:rFonts w:ascii="Arial" w:hAnsi="Arial" w:cs="Arial"/>
                <w:noProof/>
                <w:sz w:val="15"/>
                <w:szCs w:val="15"/>
              </w:rPr>
            </w:pPr>
            <w:r w:rsidRPr="001D7A88">
              <w:rPr>
                <w:rFonts w:ascii="Arial" w:hAnsi="Arial" w:cs="Arial"/>
                <w:noProof/>
                <w:sz w:val="15"/>
                <w:szCs w:val="15"/>
              </w:rPr>
              <w:t>; Immunothérapies des cancers ; Biomarqueurs de ces pathologies et de leurs traitements</w:t>
            </w:r>
          </w:p>
        </w:tc>
      </w:tr>
      <w:tr w:rsidR="00F84593" w:rsidRPr="00A268B2" w14:paraId="09019FCF" w14:textId="77777777" w:rsidTr="00E46773">
        <w:tc>
          <w:tcPr>
            <w:tcW w:w="680" w:type="dxa"/>
            <w:vAlign w:val="center"/>
          </w:tcPr>
          <w:p w14:paraId="4EC5A704" w14:textId="77777777" w:rsidR="00F84593" w:rsidRPr="00A268B2" w:rsidRDefault="00F84593" w:rsidP="00E46773">
            <w:pPr>
              <w:autoSpaceDE w:val="0"/>
              <w:autoSpaceDN w:val="0"/>
              <w:ind w:right="40"/>
              <w:jc w:val="center"/>
              <w:rPr>
                <w:rFonts w:ascii="Arial" w:hAnsi="Arial" w:cs="Arial"/>
                <w:b/>
                <w:bCs/>
                <w:noProof/>
              </w:rPr>
            </w:pPr>
            <w:r w:rsidRPr="00A268B2">
              <w:rPr>
                <w:rFonts w:ascii="Arial" w:hAnsi="Arial" w:cs="Arial"/>
                <w:b/>
                <w:bCs/>
              </w:rPr>
              <w:t>CSS 3</w:t>
            </w:r>
          </w:p>
        </w:tc>
        <w:tc>
          <w:tcPr>
            <w:tcW w:w="1587" w:type="dxa"/>
            <w:vAlign w:val="center"/>
          </w:tcPr>
          <w:p w14:paraId="6688C974" w14:textId="77777777" w:rsidR="00E41AF2" w:rsidRPr="00E41AF2" w:rsidRDefault="00E41AF2" w:rsidP="00E41AF2">
            <w:pPr>
              <w:autoSpaceDE w:val="0"/>
              <w:autoSpaceDN w:val="0"/>
              <w:ind w:right="40"/>
              <w:jc w:val="center"/>
              <w:rPr>
                <w:rFonts w:ascii="Arial" w:hAnsi="Arial" w:cs="Arial"/>
                <w:b/>
                <w:bCs/>
                <w:sz w:val="16"/>
                <w:szCs w:val="16"/>
              </w:rPr>
            </w:pPr>
            <w:r w:rsidRPr="00E41AF2">
              <w:rPr>
                <w:rFonts w:ascii="Arial" w:hAnsi="Arial" w:cs="Arial"/>
                <w:b/>
                <w:bCs/>
                <w:sz w:val="16"/>
                <w:szCs w:val="16"/>
              </w:rPr>
              <w:t>Physiologie et</w:t>
            </w:r>
          </w:p>
          <w:p w14:paraId="28A54E3E" w14:textId="77777777" w:rsidR="00E41AF2" w:rsidRPr="00E41AF2" w:rsidRDefault="00E41AF2" w:rsidP="00E41AF2">
            <w:pPr>
              <w:autoSpaceDE w:val="0"/>
              <w:autoSpaceDN w:val="0"/>
              <w:ind w:right="40"/>
              <w:jc w:val="center"/>
              <w:rPr>
                <w:rFonts w:ascii="Arial" w:hAnsi="Arial" w:cs="Arial"/>
                <w:b/>
                <w:bCs/>
                <w:sz w:val="16"/>
                <w:szCs w:val="16"/>
              </w:rPr>
            </w:pPr>
            <w:r w:rsidRPr="00E41AF2">
              <w:rPr>
                <w:rFonts w:ascii="Arial" w:hAnsi="Arial" w:cs="Arial"/>
                <w:b/>
                <w:bCs/>
                <w:sz w:val="16"/>
                <w:szCs w:val="16"/>
              </w:rPr>
              <w:t>physiopathologie</w:t>
            </w:r>
          </w:p>
          <w:p w14:paraId="68B777F6" w14:textId="77777777" w:rsidR="00E41AF2" w:rsidRPr="00E41AF2" w:rsidRDefault="00E41AF2" w:rsidP="00E41AF2">
            <w:pPr>
              <w:autoSpaceDE w:val="0"/>
              <w:autoSpaceDN w:val="0"/>
              <w:ind w:right="40"/>
              <w:jc w:val="center"/>
              <w:rPr>
                <w:rFonts w:ascii="Arial" w:hAnsi="Arial" w:cs="Arial"/>
                <w:b/>
                <w:bCs/>
                <w:sz w:val="16"/>
                <w:szCs w:val="16"/>
              </w:rPr>
            </w:pPr>
            <w:r w:rsidRPr="00E41AF2">
              <w:rPr>
                <w:rFonts w:ascii="Arial" w:hAnsi="Arial" w:cs="Arial"/>
                <w:b/>
                <w:bCs/>
                <w:sz w:val="16"/>
                <w:szCs w:val="16"/>
              </w:rPr>
              <w:t>des grands</w:t>
            </w:r>
          </w:p>
          <w:p w14:paraId="0FA5171A" w14:textId="61821798" w:rsidR="00F84593" w:rsidRPr="00A268B2" w:rsidRDefault="00E41AF2" w:rsidP="00E41AF2">
            <w:pPr>
              <w:autoSpaceDE w:val="0"/>
              <w:autoSpaceDN w:val="0"/>
              <w:ind w:right="40"/>
              <w:jc w:val="center"/>
              <w:rPr>
                <w:rFonts w:ascii="Arial" w:hAnsi="Arial" w:cs="Arial"/>
                <w:b/>
                <w:bCs/>
                <w:noProof/>
                <w:sz w:val="16"/>
                <w:szCs w:val="16"/>
              </w:rPr>
            </w:pPr>
            <w:r w:rsidRPr="00E41AF2">
              <w:rPr>
                <w:rFonts w:ascii="Arial" w:hAnsi="Arial" w:cs="Arial"/>
                <w:b/>
                <w:bCs/>
                <w:sz w:val="16"/>
                <w:szCs w:val="16"/>
              </w:rPr>
              <w:t>systèmes</w:t>
            </w:r>
          </w:p>
        </w:tc>
        <w:tc>
          <w:tcPr>
            <w:tcW w:w="8363" w:type="dxa"/>
          </w:tcPr>
          <w:p w14:paraId="696845E3" w14:textId="0CAC83CF" w:rsidR="001D7A88" w:rsidRPr="001D7A88" w:rsidRDefault="001D7A88" w:rsidP="001D7A88">
            <w:pPr>
              <w:widowControl w:val="0"/>
              <w:autoSpaceDE w:val="0"/>
              <w:autoSpaceDN w:val="0"/>
              <w:ind w:left="708" w:right="329"/>
              <w:rPr>
                <w:rFonts w:ascii="Arial" w:eastAsia="Arial" w:hAnsi="Arial" w:cs="Arial"/>
                <w:sz w:val="15"/>
                <w:szCs w:val="15"/>
                <w:lang w:bidi="fr-FR"/>
              </w:rPr>
            </w:pPr>
            <w:r w:rsidRPr="001D7A88">
              <w:rPr>
                <w:rFonts w:ascii="Arial" w:eastAsia="Arial" w:hAnsi="Arial" w:cs="Arial"/>
                <w:sz w:val="15"/>
                <w:szCs w:val="15"/>
                <w:lang w:bidi="fr-FR"/>
              </w:rPr>
              <w:t>• Cœur et vaisseaux ;</w:t>
            </w:r>
          </w:p>
          <w:p w14:paraId="604DF778" w14:textId="77777777" w:rsidR="001D7A88" w:rsidRPr="001D7A88" w:rsidRDefault="001D7A88" w:rsidP="001D7A88">
            <w:pPr>
              <w:widowControl w:val="0"/>
              <w:autoSpaceDE w:val="0"/>
              <w:autoSpaceDN w:val="0"/>
              <w:ind w:left="708" w:right="329"/>
              <w:rPr>
                <w:rFonts w:ascii="Arial" w:eastAsia="Arial" w:hAnsi="Arial" w:cs="Arial"/>
                <w:sz w:val="15"/>
                <w:szCs w:val="15"/>
                <w:lang w:bidi="fr-FR"/>
              </w:rPr>
            </w:pPr>
            <w:r w:rsidRPr="001D7A88">
              <w:rPr>
                <w:rFonts w:ascii="Arial" w:eastAsia="Arial" w:hAnsi="Arial" w:cs="Arial"/>
                <w:sz w:val="15"/>
                <w:szCs w:val="15"/>
                <w:lang w:bidi="fr-FR"/>
              </w:rPr>
              <w:t>• Endocrinologie ;</w:t>
            </w:r>
          </w:p>
          <w:p w14:paraId="2A1BA6EA" w14:textId="77777777" w:rsidR="001D7A88" w:rsidRPr="001D7A88" w:rsidRDefault="001D7A88" w:rsidP="001D7A88">
            <w:pPr>
              <w:widowControl w:val="0"/>
              <w:autoSpaceDE w:val="0"/>
              <w:autoSpaceDN w:val="0"/>
              <w:ind w:left="708" w:right="329"/>
              <w:rPr>
                <w:rFonts w:ascii="Arial" w:eastAsia="Arial" w:hAnsi="Arial" w:cs="Arial"/>
                <w:sz w:val="15"/>
                <w:szCs w:val="15"/>
                <w:lang w:bidi="fr-FR"/>
              </w:rPr>
            </w:pPr>
            <w:r w:rsidRPr="001D7A88">
              <w:rPr>
                <w:rFonts w:ascii="Arial" w:eastAsia="Arial" w:hAnsi="Arial" w:cs="Arial"/>
                <w:sz w:val="15"/>
                <w:szCs w:val="15"/>
                <w:lang w:bidi="fr-FR"/>
              </w:rPr>
              <w:t>• Foie, Système digestif ;</w:t>
            </w:r>
          </w:p>
          <w:p w14:paraId="01DF1D34" w14:textId="77777777" w:rsidR="001D7A88" w:rsidRPr="001D7A88" w:rsidRDefault="001D7A88" w:rsidP="001D7A88">
            <w:pPr>
              <w:widowControl w:val="0"/>
              <w:autoSpaceDE w:val="0"/>
              <w:autoSpaceDN w:val="0"/>
              <w:ind w:left="708" w:right="329"/>
              <w:rPr>
                <w:rFonts w:ascii="Arial" w:eastAsia="Arial" w:hAnsi="Arial" w:cs="Arial"/>
                <w:sz w:val="15"/>
                <w:szCs w:val="15"/>
                <w:lang w:bidi="fr-FR"/>
              </w:rPr>
            </w:pPr>
            <w:r w:rsidRPr="001D7A88">
              <w:rPr>
                <w:rFonts w:ascii="Arial" w:eastAsia="Arial" w:hAnsi="Arial" w:cs="Arial"/>
                <w:sz w:val="15"/>
                <w:szCs w:val="15"/>
                <w:lang w:bidi="fr-FR"/>
              </w:rPr>
              <w:t>• Hématologie non cancéreuse, Hémostase ;</w:t>
            </w:r>
          </w:p>
          <w:p w14:paraId="676FFE39" w14:textId="77777777" w:rsidR="001D7A88" w:rsidRPr="001D7A88" w:rsidRDefault="001D7A88" w:rsidP="001D7A88">
            <w:pPr>
              <w:widowControl w:val="0"/>
              <w:autoSpaceDE w:val="0"/>
              <w:autoSpaceDN w:val="0"/>
              <w:ind w:left="708" w:right="329"/>
              <w:rPr>
                <w:rFonts w:ascii="Arial" w:eastAsia="Arial" w:hAnsi="Arial" w:cs="Arial"/>
                <w:sz w:val="15"/>
                <w:szCs w:val="15"/>
                <w:lang w:bidi="fr-FR"/>
              </w:rPr>
            </w:pPr>
            <w:r w:rsidRPr="001D7A88">
              <w:rPr>
                <w:rFonts w:ascii="Arial" w:eastAsia="Arial" w:hAnsi="Arial" w:cs="Arial"/>
                <w:sz w:val="15"/>
                <w:szCs w:val="15"/>
                <w:lang w:bidi="fr-FR"/>
              </w:rPr>
              <w:t>• Métabolisme, Nutrition, Obésité, Diabète ;</w:t>
            </w:r>
          </w:p>
          <w:p w14:paraId="4E78C29A" w14:textId="77777777" w:rsidR="001D7A88" w:rsidRPr="001D7A88" w:rsidRDefault="001D7A88" w:rsidP="001D7A88">
            <w:pPr>
              <w:widowControl w:val="0"/>
              <w:autoSpaceDE w:val="0"/>
              <w:autoSpaceDN w:val="0"/>
              <w:ind w:left="708" w:right="329"/>
              <w:rPr>
                <w:rFonts w:ascii="Arial" w:eastAsia="Arial" w:hAnsi="Arial" w:cs="Arial"/>
                <w:sz w:val="15"/>
                <w:szCs w:val="15"/>
                <w:lang w:bidi="fr-FR"/>
              </w:rPr>
            </w:pPr>
            <w:r w:rsidRPr="001D7A88">
              <w:rPr>
                <w:rFonts w:ascii="Arial" w:eastAsia="Arial" w:hAnsi="Arial" w:cs="Arial"/>
                <w:sz w:val="15"/>
                <w:szCs w:val="15"/>
                <w:lang w:bidi="fr-FR"/>
              </w:rPr>
              <w:t>• Muscle ;</w:t>
            </w:r>
          </w:p>
          <w:p w14:paraId="09CE5C06" w14:textId="77777777" w:rsidR="001D7A88" w:rsidRPr="001D7A88" w:rsidRDefault="001D7A88" w:rsidP="001D7A88">
            <w:pPr>
              <w:widowControl w:val="0"/>
              <w:autoSpaceDE w:val="0"/>
              <w:autoSpaceDN w:val="0"/>
              <w:ind w:left="708" w:right="329"/>
              <w:rPr>
                <w:rFonts w:ascii="Arial" w:eastAsia="Arial" w:hAnsi="Arial" w:cs="Arial"/>
                <w:sz w:val="15"/>
                <w:szCs w:val="15"/>
                <w:lang w:bidi="fr-FR"/>
              </w:rPr>
            </w:pPr>
            <w:r w:rsidRPr="001D7A88">
              <w:rPr>
                <w:rFonts w:ascii="Arial" w:eastAsia="Arial" w:hAnsi="Arial" w:cs="Arial"/>
                <w:sz w:val="15"/>
                <w:szCs w:val="15"/>
                <w:lang w:bidi="fr-FR"/>
              </w:rPr>
              <w:t>• Odontologie et santé orale ;</w:t>
            </w:r>
          </w:p>
          <w:p w14:paraId="4CAD0FFF" w14:textId="77777777" w:rsidR="001D7A88" w:rsidRPr="001D7A88" w:rsidRDefault="001D7A88" w:rsidP="001D7A88">
            <w:pPr>
              <w:widowControl w:val="0"/>
              <w:autoSpaceDE w:val="0"/>
              <w:autoSpaceDN w:val="0"/>
              <w:ind w:left="708" w:right="329"/>
              <w:rPr>
                <w:rFonts w:ascii="Arial" w:eastAsia="Arial" w:hAnsi="Arial" w:cs="Arial"/>
                <w:sz w:val="15"/>
                <w:szCs w:val="15"/>
                <w:lang w:bidi="fr-FR"/>
              </w:rPr>
            </w:pPr>
            <w:r w:rsidRPr="001D7A88">
              <w:rPr>
                <w:rFonts w:ascii="Arial" w:eastAsia="Arial" w:hAnsi="Arial" w:cs="Arial"/>
                <w:sz w:val="15"/>
                <w:szCs w:val="15"/>
                <w:lang w:bidi="fr-FR"/>
              </w:rPr>
              <w:t>• Os, Articulations ;</w:t>
            </w:r>
          </w:p>
          <w:p w14:paraId="264B7DDC" w14:textId="77777777" w:rsidR="001D7A88" w:rsidRPr="001D7A88" w:rsidRDefault="001D7A88" w:rsidP="001D7A88">
            <w:pPr>
              <w:widowControl w:val="0"/>
              <w:autoSpaceDE w:val="0"/>
              <w:autoSpaceDN w:val="0"/>
              <w:ind w:left="708" w:right="329"/>
              <w:rPr>
                <w:rFonts w:ascii="Arial" w:eastAsia="Arial" w:hAnsi="Arial" w:cs="Arial"/>
                <w:sz w:val="15"/>
                <w:szCs w:val="15"/>
                <w:lang w:bidi="fr-FR"/>
              </w:rPr>
            </w:pPr>
            <w:r w:rsidRPr="001D7A88">
              <w:rPr>
                <w:rFonts w:ascii="Arial" w:eastAsia="Arial" w:hAnsi="Arial" w:cs="Arial"/>
                <w:sz w:val="15"/>
                <w:szCs w:val="15"/>
                <w:lang w:bidi="fr-FR"/>
              </w:rPr>
              <w:t>• Peau ;</w:t>
            </w:r>
          </w:p>
          <w:p w14:paraId="39281AB1" w14:textId="77777777" w:rsidR="001D7A88" w:rsidRPr="001D7A88" w:rsidRDefault="001D7A88" w:rsidP="001D7A88">
            <w:pPr>
              <w:widowControl w:val="0"/>
              <w:autoSpaceDE w:val="0"/>
              <w:autoSpaceDN w:val="0"/>
              <w:ind w:left="708" w:right="329"/>
              <w:rPr>
                <w:rFonts w:ascii="Arial" w:eastAsia="Arial" w:hAnsi="Arial" w:cs="Arial"/>
                <w:sz w:val="15"/>
                <w:szCs w:val="15"/>
                <w:lang w:bidi="fr-FR"/>
              </w:rPr>
            </w:pPr>
            <w:r w:rsidRPr="001D7A88">
              <w:rPr>
                <w:rFonts w:ascii="Arial" w:eastAsia="Arial" w:hAnsi="Arial" w:cs="Arial"/>
                <w:sz w:val="15"/>
                <w:szCs w:val="15"/>
                <w:lang w:bidi="fr-FR"/>
              </w:rPr>
              <w:t>• Poumon ;</w:t>
            </w:r>
          </w:p>
          <w:p w14:paraId="5294D3DD" w14:textId="77777777" w:rsidR="001D7A88" w:rsidRPr="001D7A88" w:rsidRDefault="001D7A88" w:rsidP="001D7A88">
            <w:pPr>
              <w:widowControl w:val="0"/>
              <w:autoSpaceDE w:val="0"/>
              <w:autoSpaceDN w:val="0"/>
              <w:ind w:left="708" w:right="329"/>
              <w:rPr>
                <w:rFonts w:ascii="Arial" w:eastAsia="Arial" w:hAnsi="Arial" w:cs="Arial"/>
                <w:sz w:val="15"/>
                <w:szCs w:val="15"/>
                <w:lang w:bidi="fr-FR"/>
              </w:rPr>
            </w:pPr>
            <w:r w:rsidRPr="001D7A88">
              <w:rPr>
                <w:rFonts w:ascii="Arial" w:eastAsia="Arial" w:hAnsi="Arial" w:cs="Arial"/>
                <w:sz w:val="15"/>
                <w:szCs w:val="15"/>
                <w:lang w:bidi="fr-FR"/>
              </w:rPr>
              <w:t>• Rein et voies urinaires ;</w:t>
            </w:r>
          </w:p>
          <w:p w14:paraId="32909DC7" w14:textId="77777777" w:rsidR="001D7A88" w:rsidRPr="001D7A88" w:rsidRDefault="001D7A88" w:rsidP="001D7A88">
            <w:pPr>
              <w:widowControl w:val="0"/>
              <w:autoSpaceDE w:val="0"/>
              <w:autoSpaceDN w:val="0"/>
              <w:ind w:left="708" w:right="329"/>
              <w:rPr>
                <w:rFonts w:ascii="Arial" w:eastAsia="Arial" w:hAnsi="Arial" w:cs="Arial"/>
                <w:sz w:val="15"/>
                <w:szCs w:val="15"/>
                <w:lang w:bidi="fr-FR"/>
              </w:rPr>
            </w:pPr>
            <w:r w:rsidRPr="001D7A88">
              <w:rPr>
                <w:rFonts w:ascii="Arial" w:eastAsia="Arial" w:hAnsi="Arial" w:cs="Arial"/>
                <w:sz w:val="15"/>
                <w:szCs w:val="15"/>
                <w:lang w:bidi="fr-FR"/>
              </w:rPr>
              <w:t>• Système reproducteur;</w:t>
            </w:r>
          </w:p>
          <w:p w14:paraId="7101A29F" w14:textId="77777777" w:rsidR="001D7A88" w:rsidRPr="001D7A88" w:rsidRDefault="001D7A88" w:rsidP="001D7A88">
            <w:pPr>
              <w:widowControl w:val="0"/>
              <w:autoSpaceDE w:val="0"/>
              <w:autoSpaceDN w:val="0"/>
              <w:ind w:left="708" w:right="329"/>
              <w:rPr>
                <w:rFonts w:ascii="Arial" w:eastAsia="Arial" w:hAnsi="Arial" w:cs="Arial"/>
                <w:sz w:val="15"/>
                <w:szCs w:val="15"/>
                <w:lang w:bidi="fr-FR"/>
              </w:rPr>
            </w:pPr>
            <w:r w:rsidRPr="001D7A88">
              <w:rPr>
                <w:rFonts w:ascii="Arial" w:eastAsia="Arial" w:hAnsi="Arial" w:cs="Arial"/>
                <w:sz w:val="15"/>
                <w:szCs w:val="15"/>
                <w:lang w:bidi="fr-FR"/>
              </w:rPr>
              <w:t xml:space="preserve">• Approches transversales : Biologie des systèmes en physiopathologie, dialogue </w:t>
            </w:r>
            <w:proofErr w:type="spellStart"/>
            <w:r w:rsidRPr="001D7A88">
              <w:rPr>
                <w:rFonts w:ascii="Arial" w:eastAsia="Arial" w:hAnsi="Arial" w:cs="Arial"/>
                <w:sz w:val="15"/>
                <w:szCs w:val="15"/>
                <w:lang w:bidi="fr-FR"/>
              </w:rPr>
              <w:t>interorgane</w:t>
            </w:r>
            <w:proofErr w:type="spellEnd"/>
            <w:r w:rsidRPr="001D7A88">
              <w:rPr>
                <w:rFonts w:ascii="Arial" w:eastAsia="Arial" w:hAnsi="Arial" w:cs="Arial"/>
                <w:sz w:val="15"/>
                <w:szCs w:val="15"/>
                <w:lang w:bidi="fr-FR"/>
              </w:rPr>
              <w:t>,</w:t>
            </w:r>
          </w:p>
          <w:p w14:paraId="541D7440" w14:textId="66C8AAF7" w:rsidR="00F84593" w:rsidRPr="001D7A88" w:rsidRDefault="001D7A88" w:rsidP="001D7A88">
            <w:pPr>
              <w:widowControl w:val="0"/>
              <w:autoSpaceDE w:val="0"/>
              <w:autoSpaceDN w:val="0"/>
              <w:ind w:left="708" w:right="329"/>
              <w:rPr>
                <w:rFonts w:ascii="Arial" w:eastAsia="Arial" w:hAnsi="Arial" w:cs="Arial"/>
                <w:sz w:val="15"/>
                <w:szCs w:val="15"/>
                <w:lang w:bidi="fr-FR"/>
              </w:rPr>
            </w:pPr>
            <w:r w:rsidRPr="001D7A88">
              <w:rPr>
                <w:rFonts w:ascii="Arial" w:eastAsia="Arial" w:hAnsi="Arial" w:cs="Arial"/>
                <w:sz w:val="15"/>
                <w:szCs w:val="15"/>
                <w:lang w:bidi="fr-FR"/>
              </w:rPr>
              <w:t>vieillissement tissulaire</w:t>
            </w:r>
          </w:p>
        </w:tc>
      </w:tr>
      <w:tr w:rsidR="00F84593" w:rsidRPr="00A268B2" w14:paraId="0536D10C" w14:textId="77777777" w:rsidTr="00E46773">
        <w:tc>
          <w:tcPr>
            <w:tcW w:w="680" w:type="dxa"/>
            <w:vAlign w:val="center"/>
          </w:tcPr>
          <w:p w14:paraId="1E5C7289" w14:textId="77777777" w:rsidR="00F84593" w:rsidRPr="00A268B2" w:rsidRDefault="00F84593" w:rsidP="00E46773">
            <w:pPr>
              <w:autoSpaceDE w:val="0"/>
              <w:autoSpaceDN w:val="0"/>
              <w:ind w:right="40"/>
              <w:jc w:val="center"/>
              <w:rPr>
                <w:rFonts w:ascii="Arial" w:hAnsi="Arial" w:cs="Arial"/>
                <w:b/>
                <w:bCs/>
                <w:noProof/>
              </w:rPr>
            </w:pPr>
            <w:r w:rsidRPr="00A268B2">
              <w:rPr>
                <w:rFonts w:ascii="Arial" w:hAnsi="Arial" w:cs="Arial"/>
                <w:b/>
                <w:bCs/>
              </w:rPr>
              <w:t>CSS 4</w:t>
            </w:r>
          </w:p>
        </w:tc>
        <w:tc>
          <w:tcPr>
            <w:tcW w:w="1587" w:type="dxa"/>
            <w:vAlign w:val="center"/>
          </w:tcPr>
          <w:p w14:paraId="5BA2BD4C" w14:textId="77777777" w:rsidR="00F84593" w:rsidRPr="00A268B2" w:rsidRDefault="00F84593" w:rsidP="00E46773">
            <w:pPr>
              <w:autoSpaceDE w:val="0"/>
              <w:autoSpaceDN w:val="0"/>
              <w:ind w:right="40"/>
              <w:jc w:val="center"/>
              <w:rPr>
                <w:rFonts w:ascii="Arial" w:hAnsi="Arial" w:cs="Arial"/>
                <w:b/>
                <w:bCs/>
                <w:noProof/>
                <w:sz w:val="16"/>
                <w:szCs w:val="16"/>
              </w:rPr>
            </w:pPr>
            <w:r w:rsidRPr="00A268B2">
              <w:rPr>
                <w:rFonts w:ascii="Arial" w:hAnsi="Arial" w:cs="Arial"/>
                <w:b/>
                <w:bCs/>
                <w:sz w:val="16"/>
                <w:szCs w:val="16"/>
              </w:rPr>
              <w:t>Neurosciences</w:t>
            </w:r>
          </w:p>
        </w:tc>
        <w:tc>
          <w:tcPr>
            <w:tcW w:w="8363" w:type="dxa"/>
          </w:tcPr>
          <w:p w14:paraId="6B24FE25" w14:textId="3572585F" w:rsidR="00F84593" w:rsidRPr="00E41AF2" w:rsidRDefault="001D7A88" w:rsidP="001D7A88">
            <w:pPr>
              <w:pStyle w:val="Corpsdetexte"/>
              <w:ind w:left="708" w:right="331"/>
              <w:jc w:val="both"/>
              <w:rPr>
                <w:rFonts w:ascii="Arial" w:hAnsi="Arial" w:cs="Arial"/>
                <w:sz w:val="15"/>
                <w:szCs w:val="15"/>
              </w:rPr>
            </w:pPr>
            <w:r w:rsidRPr="001D7A88">
              <w:rPr>
                <w:rFonts w:ascii="Arial" w:eastAsia="Arial" w:hAnsi="Arial" w:cs="Arial"/>
                <w:sz w:val="15"/>
                <w:szCs w:val="15"/>
                <w:lang w:bidi="fr-FR"/>
              </w:rPr>
              <w:t xml:space="preserve">• </w:t>
            </w:r>
            <w:r w:rsidR="00E41AF2" w:rsidRPr="00E41AF2">
              <w:rPr>
                <w:rFonts w:ascii="Arial" w:hAnsi="Arial" w:cs="Arial"/>
                <w:sz w:val="15"/>
                <w:szCs w:val="15"/>
              </w:rPr>
              <w:t>La physiologie et la pathologie du système nerveux tout au long de la vie</w:t>
            </w:r>
            <w:r>
              <w:rPr>
                <w:rFonts w:ascii="Arial" w:hAnsi="Arial" w:cs="Arial"/>
                <w:sz w:val="15"/>
                <w:szCs w:val="15"/>
              </w:rPr>
              <w:br/>
            </w:r>
            <w:r w:rsidRPr="001D7A88">
              <w:rPr>
                <w:rFonts w:ascii="Arial" w:eastAsia="Arial" w:hAnsi="Arial" w:cs="Arial"/>
                <w:sz w:val="15"/>
                <w:szCs w:val="15"/>
                <w:lang w:bidi="fr-FR"/>
              </w:rPr>
              <w:t xml:space="preserve">• </w:t>
            </w:r>
            <w:r w:rsidR="00E41AF2" w:rsidRPr="00E41AF2">
              <w:rPr>
                <w:rFonts w:ascii="Arial" w:hAnsi="Arial" w:cs="Arial"/>
                <w:sz w:val="15"/>
                <w:szCs w:val="15"/>
              </w:rPr>
              <w:t>Les interactions entre le système nerveux et les autres systèmes et organes du corps et</w:t>
            </w:r>
            <w:r w:rsidR="00E41AF2">
              <w:rPr>
                <w:rFonts w:ascii="Arial" w:hAnsi="Arial" w:cs="Arial"/>
                <w:sz w:val="15"/>
                <w:szCs w:val="15"/>
              </w:rPr>
              <w:t xml:space="preserve"> </w:t>
            </w:r>
            <w:r w:rsidR="00E41AF2" w:rsidRPr="00E41AF2">
              <w:rPr>
                <w:rFonts w:ascii="Arial" w:hAnsi="Arial" w:cs="Arial"/>
                <w:sz w:val="15"/>
                <w:szCs w:val="15"/>
              </w:rPr>
              <w:t>l'influence des facteurs environnementaux</w:t>
            </w:r>
          </w:p>
        </w:tc>
      </w:tr>
      <w:tr w:rsidR="00F84593" w:rsidRPr="00A268B2" w14:paraId="3AB22C3D" w14:textId="77777777" w:rsidTr="00E46773">
        <w:tc>
          <w:tcPr>
            <w:tcW w:w="680" w:type="dxa"/>
            <w:vAlign w:val="center"/>
          </w:tcPr>
          <w:p w14:paraId="22FE79BA" w14:textId="77777777" w:rsidR="00F84593" w:rsidRPr="00A268B2" w:rsidRDefault="00F84593" w:rsidP="00E46773">
            <w:pPr>
              <w:autoSpaceDE w:val="0"/>
              <w:autoSpaceDN w:val="0"/>
              <w:ind w:right="40"/>
              <w:jc w:val="center"/>
              <w:rPr>
                <w:rFonts w:ascii="Arial" w:hAnsi="Arial" w:cs="Arial"/>
                <w:b/>
                <w:bCs/>
                <w:noProof/>
              </w:rPr>
            </w:pPr>
            <w:r w:rsidRPr="00A268B2">
              <w:rPr>
                <w:rFonts w:ascii="Arial" w:hAnsi="Arial" w:cs="Arial"/>
                <w:b/>
                <w:bCs/>
              </w:rPr>
              <w:t>CSS 5</w:t>
            </w:r>
          </w:p>
        </w:tc>
        <w:tc>
          <w:tcPr>
            <w:tcW w:w="1587" w:type="dxa"/>
            <w:vAlign w:val="center"/>
          </w:tcPr>
          <w:p w14:paraId="1790892C" w14:textId="77777777" w:rsidR="00F84593" w:rsidRPr="00A268B2" w:rsidRDefault="00F84593" w:rsidP="00E46773">
            <w:pPr>
              <w:autoSpaceDE w:val="0"/>
              <w:autoSpaceDN w:val="0"/>
              <w:ind w:right="40"/>
              <w:jc w:val="center"/>
              <w:rPr>
                <w:rFonts w:ascii="Arial" w:hAnsi="Arial" w:cs="Arial"/>
                <w:b/>
                <w:bCs/>
                <w:noProof/>
                <w:sz w:val="16"/>
                <w:szCs w:val="16"/>
              </w:rPr>
            </w:pPr>
            <w:r w:rsidRPr="00A268B2">
              <w:rPr>
                <w:rFonts w:ascii="Arial" w:hAnsi="Arial" w:cs="Arial"/>
                <w:b/>
                <w:bCs/>
                <w:sz w:val="16"/>
                <w:szCs w:val="16"/>
              </w:rPr>
              <w:t>Immunologie, Microbiologie, Infection</w:t>
            </w:r>
          </w:p>
        </w:tc>
        <w:tc>
          <w:tcPr>
            <w:tcW w:w="8363" w:type="dxa"/>
          </w:tcPr>
          <w:p w14:paraId="7A7E2EBA" w14:textId="77777777" w:rsidR="00E41AF2" w:rsidRPr="001D7A88" w:rsidRDefault="00E41AF2" w:rsidP="001D7A88">
            <w:pPr>
              <w:tabs>
                <w:tab w:val="left" w:pos="454"/>
              </w:tabs>
              <w:autoSpaceDE w:val="0"/>
              <w:autoSpaceDN w:val="0"/>
              <w:spacing w:before="10" w:after="10"/>
              <w:ind w:left="708" w:right="171"/>
              <w:rPr>
                <w:rFonts w:ascii="Arial" w:hAnsi="Arial" w:cs="Arial"/>
                <w:noProof/>
                <w:sz w:val="15"/>
                <w:szCs w:val="15"/>
              </w:rPr>
            </w:pPr>
            <w:r w:rsidRPr="001D7A88">
              <w:rPr>
                <w:rFonts w:ascii="Arial" w:hAnsi="Arial" w:cs="Arial"/>
                <w:noProof/>
                <w:sz w:val="15"/>
                <w:szCs w:val="15"/>
              </w:rPr>
              <w:t>• Immunité innée et adaptative au cours de la vie ;</w:t>
            </w:r>
          </w:p>
          <w:p w14:paraId="55D3A129" w14:textId="77777777" w:rsidR="00E41AF2" w:rsidRPr="001D7A88" w:rsidRDefault="00E41AF2" w:rsidP="001D7A88">
            <w:pPr>
              <w:tabs>
                <w:tab w:val="left" w:pos="454"/>
              </w:tabs>
              <w:autoSpaceDE w:val="0"/>
              <w:autoSpaceDN w:val="0"/>
              <w:spacing w:before="10" w:after="10"/>
              <w:ind w:left="708" w:right="171"/>
              <w:rPr>
                <w:rFonts w:ascii="Arial" w:hAnsi="Arial" w:cs="Arial"/>
                <w:noProof/>
                <w:sz w:val="15"/>
                <w:szCs w:val="15"/>
              </w:rPr>
            </w:pPr>
            <w:r w:rsidRPr="001D7A88">
              <w:rPr>
                <w:rFonts w:ascii="Arial" w:hAnsi="Arial" w:cs="Arial"/>
                <w:noProof/>
                <w:sz w:val="15"/>
                <w:szCs w:val="15"/>
              </w:rPr>
              <w:t>• Immunopathologie : immunodéficiences, auto-immunité, hypersensibilités, allergies,</w:t>
            </w:r>
          </w:p>
          <w:p w14:paraId="32DA8B05" w14:textId="77777777" w:rsidR="00E41AF2" w:rsidRPr="001D7A88" w:rsidRDefault="00E41AF2" w:rsidP="001D7A88">
            <w:pPr>
              <w:tabs>
                <w:tab w:val="left" w:pos="454"/>
              </w:tabs>
              <w:autoSpaceDE w:val="0"/>
              <w:autoSpaceDN w:val="0"/>
              <w:spacing w:before="10" w:after="10"/>
              <w:ind w:left="708" w:right="171"/>
              <w:rPr>
                <w:rFonts w:ascii="Arial" w:hAnsi="Arial" w:cs="Arial"/>
                <w:noProof/>
                <w:sz w:val="15"/>
                <w:szCs w:val="15"/>
              </w:rPr>
            </w:pPr>
            <w:r w:rsidRPr="001D7A88">
              <w:rPr>
                <w:rFonts w:ascii="Arial" w:hAnsi="Arial" w:cs="Arial"/>
                <w:noProof/>
                <w:sz w:val="15"/>
                <w:szCs w:val="15"/>
              </w:rPr>
              <w:t>neuro-immunologie, auto-inflammation ;</w:t>
            </w:r>
          </w:p>
          <w:p w14:paraId="71E06FA2" w14:textId="77777777" w:rsidR="00F84593" w:rsidRPr="001D7A88" w:rsidRDefault="00E41AF2" w:rsidP="001D7A88">
            <w:pPr>
              <w:tabs>
                <w:tab w:val="left" w:pos="454"/>
              </w:tabs>
              <w:autoSpaceDE w:val="0"/>
              <w:autoSpaceDN w:val="0"/>
              <w:spacing w:before="10" w:after="10"/>
              <w:ind w:left="708" w:right="171"/>
              <w:rPr>
                <w:rFonts w:ascii="Arial" w:hAnsi="Arial" w:cs="Arial"/>
                <w:noProof/>
                <w:sz w:val="15"/>
                <w:szCs w:val="15"/>
              </w:rPr>
            </w:pPr>
            <w:r w:rsidRPr="001D7A88">
              <w:rPr>
                <w:rFonts w:ascii="Arial" w:hAnsi="Arial" w:cs="Arial"/>
                <w:noProof/>
                <w:sz w:val="15"/>
                <w:szCs w:val="15"/>
              </w:rPr>
              <w:t>• Immuno-hématologie ;</w:t>
            </w:r>
          </w:p>
          <w:p w14:paraId="78CABA29" w14:textId="77777777" w:rsidR="00E41AF2" w:rsidRPr="001D7A88" w:rsidRDefault="00E41AF2" w:rsidP="001D7A88">
            <w:pPr>
              <w:tabs>
                <w:tab w:val="left" w:pos="454"/>
              </w:tabs>
              <w:spacing w:before="10" w:after="10"/>
              <w:ind w:left="708" w:right="171"/>
              <w:rPr>
                <w:rFonts w:ascii="Arial" w:hAnsi="Arial" w:cs="Arial"/>
                <w:noProof/>
                <w:sz w:val="15"/>
                <w:szCs w:val="15"/>
              </w:rPr>
            </w:pPr>
            <w:r w:rsidRPr="001D7A88">
              <w:rPr>
                <w:rFonts w:ascii="Arial" w:hAnsi="Arial" w:cs="Arial"/>
                <w:noProof/>
                <w:sz w:val="15"/>
                <w:szCs w:val="15"/>
              </w:rPr>
              <w:t>• Réponse immunitaire en contexte physiologique et pathologique, microenvironnement</w:t>
            </w:r>
          </w:p>
          <w:p w14:paraId="1454ABB6" w14:textId="77777777" w:rsidR="00E41AF2" w:rsidRPr="001D7A88" w:rsidRDefault="00E41AF2" w:rsidP="001D7A88">
            <w:pPr>
              <w:tabs>
                <w:tab w:val="left" w:pos="454"/>
              </w:tabs>
              <w:spacing w:before="10" w:after="10"/>
              <w:ind w:left="708" w:right="171"/>
              <w:rPr>
                <w:rFonts w:ascii="Arial" w:hAnsi="Arial" w:cs="Arial"/>
                <w:noProof/>
                <w:sz w:val="15"/>
                <w:szCs w:val="15"/>
              </w:rPr>
            </w:pPr>
            <w:r w:rsidRPr="001D7A88">
              <w:rPr>
                <w:rFonts w:ascii="Arial" w:hAnsi="Arial" w:cs="Arial"/>
                <w:noProof/>
                <w:sz w:val="15"/>
                <w:szCs w:val="15"/>
              </w:rPr>
              <w:t>immunitaire ;</w:t>
            </w:r>
          </w:p>
          <w:p w14:paraId="0F4C1F7D" w14:textId="77777777" w:rsidR="00E41AF2" w:rsidRPr="001D7A88" w:rsidRDefault="00E41AF2" w:rsidP="001D7A88">
            <w:pPr>
              <w:tabs>
                <w:tab w:val="left" w:pos="454"/>
              </w:tabs>
              <w:spacing w:before="10" w:after="10"/>
              <w:ind w:left="708" w:right="171"/>
              <w:rPr>
                <w:rFonts w:ascii="Arial" w:hAnsi="Arial" w:cs="Arial"/>
                <w:noProof/>
                <w:sz w:val="15"/>
                <w:szCs w:val="15"/>
              </w:rPr>
            </w:pPr>
            <w:r w:rsidRPr="001D7A88">
              <w:rPr>
                <w:rFonts w:ascii="Arial" w:hAnsi="Arial" w:cs="Arial"/>
                <w:noProof/>
                <w:sz w:val="15"/>
                <w:szCs w:val="15"/>
              </w:rPr>
              <w:t>• Vaccinologie, immunothérapies moléculaires, cellulaires et géniques, tolérance</w:t>
            </w:r>
          </w:p>
          <w:p w14:paraId="7660C4FD" w14:textId="77777777" w:rsidR="00E41AF2" w:rsidRPr="001D7A88" w:rsidRDefault="00E41AF2" w:rsidP="001D7A88">
            <w:pPr>
              <w:tabs>
                <w:tab w:val="left" w:pos="454"/>
              </w:tabs>
              <w:spacing w:before="10" w:after="10"/>
              <w:ind w:left="708" w:right="171"/>
              <w:rPr>
                <w:rFonts w:ascii="Arial" w:hAnsi="Arial" w:cs="Arial"/>
                <w:noProof/>
                <w:sz w:val="15"/>
                <w:szCs w:val="15"/>
              </w:rPr>
            </w:pPr>
            <w:r w:rsidRPr="001D7A88">
              <w:rPr>
                <w:rFonts w:ascii="Arial" w:hAnsi="Arial" w:cs="Arial"/>
                <w:noProof/>
                <w:sz w:val="15"/>
                <w:szCs w:val="15"/>
              </w:rPr>
              <w:t>immunitaire ;</w:t>
            </w:r>
          </w:p>
          <w:p w14:paraId="79722228" w14:textId="77777777" w:rsidR="00E41AF2" w:rsidRPr="001D7A88" w:rsidRDefault="00E41AF2" w:rsidP="001D7A88">
            <w:pPr>
              <w:tabs>
                <w:tab w:val="left" w:pos="454"/>
              </w:tabs>
              <w:spacing w:before="10" w:after="10"/>
              <w:ind w:left="708" w:right="171"/>
              <w:rPr>
                <w:rFonts w:ascii="Arial" w:hAnsi="Arial" w:cs="Arial"/>
                <w:noProof/>
                <w:sz w:val="15"/>
                <w:szCs w:val="15"/>
              </w:rPr>
            </w:pPr>
            <w:r w:rsidRPr="001D7A88">
              <w:rPr>
                <w:rFonts w:ascii="Arial" w:hAnsi="Arial" w:cs="Arial"/>
                <w:noProof/>
                <w:sz w:val="15"/>
                <w:szCs w:val="15"/>
              </w:rPr>
              <w:t>• Sepsis - Réponses inflammatoires aigües et chroniques ;</w:t>
            </w:r>
          </w:p>
          <w:p w14:paraId="2A95494D" w14:textId="77777777" w:rsidR="00E41AF2" w:rsidRPr="001D7A88" w:rsidRDefault="00E41AF2" w:rsidP="001D7A88">
            <w:pPr>
              <w:tabs>
                <w:tab w:val="left" w:pos="454"/>
              </w:tabs>
              <w:spacing w:before="10" w:after="10"/>
              <w:ind w:left="708" w:right="171"/>
              <w:rPr>
                <w:rFonts w:ascii="Arial" w:hAnsi="Arial" w:cs="Arial"/>
                <w:noProof/>
                <w:sz w:val="15"/>
                <w:szCs w:val="15"/>
              </w:rPr>
            </w:pPr>
            <w:r w:rsidRPr="001D7A88">
              <w:rPr>
                <w:rFonts w:ascii="Arial" w:hAnsi="Arial" w:cs="Arial"/>
                <w:noProof/>
                <w:sz w:val="15"/>
                <w:szCs w:val="15"/>
              </w:rPr>
              <w:t>• Bactériologie, Mycologie, Virologie, Parasitologie ;</w:t>
            </w:r>
          </w:p>
          <w:p w14:paraId="3C29D0AF" w14:textId="77777777" w:rsidR="00E41AF2" w:rsidRPr="001D7A88" w:rsidRDefault="00E41AF2" w:rsidP="001D7A88">
            <w:pPr>
              <w:tabs>
                <w:tab w:val="left" w:pos="454"/>
              </w:tabs>
              <w:spacing w:before="10" w:after="10"/>
              <w:ind w:left="708" w:right="171"/>
              <w:rPr>
                <w:rFonts w:ascii="Arial" w:hAnsi="Arial" w:cs="Arial"/>
                <w:noProof/>
                <w:sz w:val="15"/>
                <w:szCs w:val="15"/>
              </w:rPr>
            </w:pPr>
            <w:r w:rsidRPr="001D7A88">
              <w:rPr>
                <w:rFonts w:ascii="Arial" w:hAnsi="Arial" w:cs="Arial"/>
                <w:noProof/>
                <w:sz w:val="15"/>
                <w:szCs w:val="15"/>
              </w:rPr>
              <w:t>• Microbiote - Communauté microbienne ;</w:t>
            </w:r>
          </w:p>
          <w:p w14:paraId="2B37AEE1" w14:textId="77777777" w:rsidR="00E41AF2" w:rsidRPr="001D7A88" w:rsidRDefault="00E41AF2" w:rsidP="001D7A88">
            <w:pPr>
              <w:tabs>
                <w:tab w:val="left" w:pos="454"/>
              </w:tabs>
              <w:spacing w:before="10" w:after="10"/>
              <w:ind w:left="708" w:right="171"/>
              <w:rPr>
                <w:rFonts w:ascii="Arial" w:hAnsi="Arial" w:cs="Arial"/>
                <w:noProof/>
                <w:sz w:val="15"/>
                <w:szCs w:val="15"/>
              </w:rPr>
            </w:pPr>
            <w:r w:rsidRPr="001D7A88">
              <w:rPr>
                <w:rFonts w:ascii="Arial" w:hAnsi="Arial" w:cs="Arial"/>
                <w:noProof/>
                <w:sz w:val="15"/>
                <w:szCs w:val="15"/>
              </w:rPr>
              <w:t>• Relations hôte-pathogènes, physiopathologie des infections ;</w:t>
            </w:r>
          </w:p>
          <w:p w14:paraId="123CB765" w14:textId="77777777" w:rsidR="00E41AF2" w:rsidRPr="001D7A88" w:rsidRDefault="00E41AF2" w:rsidP="001D7A88">
            <w:pPr>
              <w:tabs>
                <w:tab w:val="left" w:pos="454"/>
              </w:tabs>
              <w:spacing w:before="10" w:after="10"/>
              <w:ind w:left="708" w:right="171"/>
              <w:rPr>
                <w:rFonts w:ascii="Arial" w:hAnsi="Arial" w:cs="Arial"/>
                <w:noProof/>
                <w:sz w:val="15"/>
                <w:szCs w:val="15"/>
              </w:rPr>
            </w:pPr>
            <w:r w:rsidRPr="001D7A88">
              <w:rPr>
                <w:rFonts w:ascii="Arial" w:hAnsi="Arial" w:cs="Arial"/>
                <w:noProof/>
                <w:sz w:val="15"/>
                <w:szCs w:val="15"/>
              </w:rPr>
              <w:t>• One Health, émergence de pathogènes/Maladies Infectieuses Emergentes ;</w:t>
            </w:r>
          </w:p>
          <w:p w14:paraId="3E54665F" w14:textId="77777777" w:rsidR="00E41AF2" w:rsidRPr="001D7A88" w:rsidRDefault="00E41AF2" w:rsidP="001D7A88">
            <w:pPr>
              <w:tabs>
                <w:tab w:val="left" w:pos="454"/>
              </w:tabs>
              <w:spacing w:before="10" w:after="10"/>
              <w:ind w:left="708" w:right="171"/>
              <w:rPr>
                <w:rFonts w:ascii="Arial" w:hAnsi="Arial" w:cs="Arial"/>
                <w:noProof/>
                <w:sz w:val="15"/>
                <w:szCs w:val="15"/>
              </w:rPr>
            </w:pPr>
            <w:r w:rsidRPr="001D7A88">
              <w:rPr>
                <w:rFonts w:ascii="Arial" w:hAnsi="Arial" w:cs="Arial"/>
                <w:noProof/>
                <w:sz w:val="15"/>
                <w:szCs w:val="15"/>
              </w:rPr>
              <w:t>• Traitements anti-infectieux, résistance aux antimicrobiens ou aux anti-infectieux,</w:t>
            </w:r>
          </w:p>
          <w:p w14:paraId="5BED53BC" w14:textId="46E82BB2" w:rsidR="00E41AF2" w:rsidRPr="001D7A88" w:rsidRDefault="00E41AF2" w:rsidP="001D7A88">
            <w:pPr>
              <w:tabs>
                <w:tab w:val="left" w:pos="454"/>
              </w:tabs>
              <w:autoSpaceDE w:val="0"/>
              <w:autoSpaceDN w:val="0"/>
              <w:spacing w:before="10" w:after="10"/>
              <w:ind w:left="708" w:right="171"/>
              <w:rPr>
                <w:rFonts w:ascii="Arial" w:hAnsi="Arial" w:cs="Arial"/>
                <w:noProof/>
                <w:sz w:val="15"/>
                <w:szCs w:val="15"/>
              </w:rPr>
            </w:pPr>
            <w:r w:rsidRPr="001D7A88">
              <w:rPr>
                <w:rFonts w:ascii="Arial" w:hAnsi="Arial" w:cs="Arial"/>
                <w:noProof/>
                <w:sz w:val="15"/>
                <w:szCs w:val="15"/>
              </w:rPr>
              <w:t>thérapies ciblant l'hôte en infectiologie</w:t>
            </w:r>
          </w:p>
        </w:tc>
      </w:tr>
      <w:tr w:rsidR="00F84593" w:rsidRPr="00A268B2" w14:paraId="7608866D" w14:textId="77777777" w:rsidTr="00E46773">
        <w:tc>
          <w:tcPr>
            <w:tcW w:w="680" w:type="dxa"/>
            <w:vAlign w:val="center"/>
          </w:tcPr>
          <w:p w14:paraId="6057EAF0" w14:textId="77777777" w:rsidR="00F84593" w:rsidRPr="00A268B2" w:rsidRDefault="00F84593" w:rsidP="00E46773">
            <w:pPr>
              <w:autoSpaceDE w:val="0"/>
              <w:autoSpaceDN w:val="0"/>
              <w:ind w:right="40"/>
              <w:jc w:val="center"/>
              <w:rPr>
                <w:rFonts w:ascii="Arial" w:hAnsi="Arial" w:cs="Arial"/>
                <w:b/>
                <w:bCs/>
                <w:noProof/>
              </w:rPr>
            </w:pPr>
            <w:r w:rsidRPr="00A268B2">
              <w:rPr>
                <w:rFonts w:ascii="Arial" w:hAnsi="Arial" w:cs="Arial"/>
                <w:b/>
                <w:bCs/>
              </w:rPr>
              <w:t>CSS 6</w:t>
            </w:r>
          </w:p>
        </w:tc>
        <w:tc>
          <w:tcPr>
            <w:tcW w:w="1587" w:type="dxa"/>
            <w:vAlign w:val="center"/>
          </w:tcPr>
          <w:p w14:paraId="27DCDDAB" w14:textId="77777777" w:rsidR="00F84593" w:rsidRPr="00A268B2" w:rsidRDefault="00F84593" w:rsidP="00E46773">
            <w:pPr>
              <w:autoSpaceDE w:val="0"/>
              <w:autoSpaceDN w:val="0"/>
              <w:ind w:right="40"/>
              <w:jc w:val="center"/>
              <w:rPr>
                <w:rFonts w:ascii="Arial" w:hAnsi="Arial" w:cs="Arial"/>
                <w:b/>
                <w:bCs/>
                <w:noProof/>
                <w:sz w:val="16"/>
                <w:szCs w:val="16"/>
              </w:rPr>
            </w:pPr>
            <w:r w:rsidRPr="00A268B2">
              <w:rPr>
                <w:rFonts w:ascii="Arial" w:hAnsi="Arial" w:cs="Arial"/>
                <w:b/>
                <w:bCs/>
                <w:sz w:val="16"/>
                <w:szCs w:val="16"/>
              </w:rPr>
              <w:t>Santé publique, santé des populations</w:t>
            </w:r>
          </w:p>
        </w:tc>
        <w:tc>
          <w:tcPr>
            <w:tcW w:w="8363" w:type="dxa"/>
          </w:tcPr>
          <w:p w14:paraId="6463A184" w14:textId="77777777" w:rsidR="00E41AF2" w:rsidRPr="001D7A88" w:rsidRDefault="00E41AF2" w:rsidP="001D7A88">
            <w:pPr>
              <w:widowControl w:val="0"/>
              <w:autoSpaceDE w:val="0"/>
              <w:autoSpaceDN w:val="0"/>
              <w:ind w:left="708" w:right="171"/>
              <w:jc w:val="both"/>
              <w:rPr>
                <w:rFonts w:ascii="Arial" w:eastAsia="Arial" w:hAnsi="Arial" w:cs="Arial"/>
                <w:sz w:val="15"/>
                <w:szCs w:val="15"/>
                <w:lang w:bidi="fr-FR"/>
              </w:rPr>
            </w:pPr>
            <w:r w:rsidRPr="001D7A88">
              <w:rPr>
                <w:rFonts w:ascii="Arial" w:eastAsia="Arial" w:hAnsi="Arial" w:cs="Arial"/>
                <w:sz w:val="15"/>
                <w:szCs w:val="15"/>
                <w:lang w:bidi="fr-FR"/>
              </w:rPr>
              <w:t>• Déterminants génétiques, épigénétiques, sociaux, nutritionnels, environnementaux ;</w:t>
            </w:r>
          </w:p>
          <w:p w14:paraId="5D383D49" w14:textId="77777777" w:rsidR="00E41AF2" w:rsidRPr="001D7A88" w:rsidRDefault="00E41AF2" w:rsidP="001D7A88">
            <w:pPr>
              <w:widowControl w:val="0"/>
              <w:autoSpaceDE w:val="0"/>
              <w:autoSpaceDN w:val="0"/>
              <w:ind w:left="708" w:right="171"/>
              <w:jc w:val="both"/>
              <w:rPr>
                <w:rFonts w:ascii="Arial" w:eastAsia="Arial" w:hAnsi="Arial" w:cs="Arial"/>
                <w:sz w:val="15"/>
                <w:szCs w:val="15"/>
                <w:lang w:bidi="fr-FR"/>
              </w:rPr>
            </w:pPr>
            <w:r w:rsidRPr="001D7A88">
              <w:rPr>
                <w:rFonts w:ascii="Arial" w:eastAsia="Arial" w:hAnsi="Arial" w:cs="Arial"/>
                <w:sz w:val="15"/>
                <w:szCs w:val="15"/>
                <w:lang w:bidi="fr-FR"/>
              </w:rPr>
              <w:t>• Prévention en santé publique ;</w:t>
            </w:r>
          </w:p>
          <w:p w14:paraId="51940EC8" w14:textId="77777777" w:rsidR="00E41AF2" w:rsidRPr="001D7A88" w:rsidRDefault="00E41AF2" w:rsidP="001D7A88">
            <w:pPr>
              <w:widowControl w:val="0"/>
              <w:autoSpaceDE w:val="0"/>
              <w:autoSpaceDN w:val="0"/>
              <w:ind w:left="708" w:right="171"/>
              <w:jc w:val="both"/>
              <w:rPr>
                <w:rFonts w:ascii="Arial" w:eastAsia="Arial" w:hAnsi="Arial" w:cs="Arial"/>
                <w:sz w:val="15"/>
                <w:szCs w:val="15"/>
                <w:lang w:bidi="fr-FR"/>
              </w:rPr>
            </w:pPr>
            <w:r w:rsidRPr="001D7A88">
              <w:rPr>
                <w:rFonts w:ascii="Arial" w:eastAsia="Arial" w:hAnsi="Arial" w:cs="Arial"/>
                <w:sz w:val="15"/>
                <w:szCs w:val="15"/>
                <w:lang w:bidi="fr-FR"/>
              </w:rPr>
              <w:t>• Inégalités de santé ;</w:t>
            </w:r>
          </w:p>
          <w:p w14:paraId="3807F2C3" w14:textId="77777777" w:rsidR="00E41AF2" w:rsidRPr="001D7A88" w:rsidRDefault="00E41AF2" w:rsidP="001D7A88">
            <w:pPr>
              <w:widowControl w:val="0"/>
              <w:autoSpaceDE w:val="0"/>
              <w:autoSpaceDN w:val="0"/>
              <w:ind w:left="708" w:right="171"/>
              <w:jc w:val="both"/>
              <w:rPr>
                <w:rFonts w:ascii="Arial" w:eastAsia="Arial" w:hAnsi="Arial" w:cs="Arial"/>
                <w:sz w:val="15"/>
                <w:szCs w:val="15"/>
                <w:lang w:bidi="fr-FR"/>
              </w:rPr>
            </w:pPr>
            <w:r w:rsidRPr="001D7A88">
              <w:rPr>
                <w:rFonts w:ascii="Arial" w:eastAsia="Arial" w:hAnsi="Arial" w:cs="Arial"/>
                <w:sz w:val="15"/>
                <w:szCs w:val="15"/>
                <w:lang w:bidi="fr-FR"/>
              </w:rPr>
              <w:t>• Santé-environnement : changement climatique et santé, toxicologie des agents</w:t>
            </w:r>
          </w:p>
          <w:p w14:paraId="23F8F018" w14:textId="77777777" w:rsidR="00E41AF2" w:rsidRPr="001D7A88" w:rsidRDefault="00E41AF2" w:rsidP="001D7A88">
            <w:pPr>
              <w:widowControl w:val="0"/>
              <w:autoSpaceDE w:val="0"/>
              <w:autoSpaceDN w:val="0"/>
              <w:ind w:left="708" w:right="171"/>
              <w:jc w:val="both"/>
              <w:rPr>
                <w:rFonts w:ascii="Arial" w:eastAsia="Arial" w:hAnsi="Arial" w:cs="Arial"/>
                <w:sz w:val="15"/>
                <w:szCs w:val="15"/>
                <w:lang w:bidi="fr-FR"/>
              </w:rPr>
            </w:pPr>
            <w:r w:rsidRPr="001D7A88">
              <w:rPr>
                <w:rFonts w:ascii="Arial" w:eastAsia="Arial" w:hAnsi="Arial" w:cs="Arial"/>
                <w:sz w:val="15"/>
                <w:szCs w:val="15"/>
                <w:lang w:bidi="fr-FR"/>
              </w:rPr>
              <w:t xml:space="preserve">environnementaux, </w:t>
            </w:r>
            <w:proofErr w:type="spellStart"/>
            <w:r w:rsidRPr="001D7A88">
              <w:rPr>
                <w:rFonts w:ascii="Arial" w:eastAsia="Arial" w:hAnsi="Arial" w:cs="Arial"/>
                <w:sz w:val="15"/>
                <w:szCs w:val="15"/>
                <w:lang w:bidi="fr-FR"/>
              </w:rPr>
              <w:t>exposome</w:t>
            </w:r>
            <w:proofErr w:type="spellEnd"/>
            <w:r w:rsidRPr="001D7A88">
              <w:rPr>
                <w:rFonts w:ascii="Arial" w:eastAsia="Arial" w:hAnsi="Arial" w:cs="Arial"/>
                <w:sz w:val="15"/>
                <w:szCs w:val="15"/>
                <w:lang w:bidi="fr-FR"/>
              </w:rPr>
              <w:t xml:space="preserve"> ;</w:t>
            </w:r>
          </w:p>
          <w:p w14:paraId="201F869D" w14:textId="77777777" w:rsidR="00E41AF2" w:rsidRPr="001D7A88" w:rsidRDefault="00E41AF2" w:rsidP="001D7A88">
            <w:pPr>
              <w:widowControl w:val="0"/>
              <w:autoSpaceDE w:val="0"/>
              <w:autoSpaceDN w:val="0"/>
              <w:ind w:left="708" w:right="171"/>
              <w:jc w:val="both"/>
              <w:rPr>
                <w:rFonts w:ascii="Arial" w:eastAsia="Arial" w:hAnsi="Arial" w:cs="Arial"/>
                <w:sz w:val="15"/>
                <w:szCs w:val="15"/>
                <w:lang w:bidi="fr-FR"/>
              </w:rPr>
            </w:pPr>
            <w:r w:rsidRPr="001D7A88">
              <w:rPr>
                <w:rFonts w:ascii="Arial" w:eastAsia="Arial" w:hAnsi="Arial" w:cs="Arial"/>
                <w:sz w:val="15"/>
                <w:szCs w:val="15"/>
                <w:lang w:bidi="fr-FR"/>
              </w:rPr>
              <w:t>• Problématique populationnelle de la santé mentale ;</w:t>
            </w:r>
          </w:p>
          <w:p w14:paraId="747BE9DB" w14:textId="77777777" w:rsidR="00E41AF2" w:rsidRPr="001D7A88" w:rsidRDefault="00E41AF2" w:rsidP="001D7A88">
            <w:pPr>
              <w:widowControl w:val="0"/>
              <w:autoSpaceDE w:val="0"/>
              <w:autoSpaceDN w:val="0"/>
              <w:ind w:left="708" w:right="171"/>
              <w:jc w:val="both"/>
              <w:rPr>
                <w:rFonts w:ascii="Arial" w:eastAsia="Arial" w:hAnsi="Arial" w:cs="Arial"/>
                <w:sz w:val="15"/>
                <w:szCs w:val="15"/>
                <w:lang w:bidi="fr-FR"/>
              </w:rPr>
            </w:pPr>
            <w:r w:rsidRPr="001D7A88">
              <w:rPr>
                <w:rFonts w:ascii="Arial" w:eastAsia="Arial" w:hAnsi="Arial" w:cs="Arial"/>
                <w:sz w:val="15"/>
                <w:szCs w:val="15"/>
                <w:lang w:bidi="fr-FR"/>
              </w:rPr>
              <w:t>• Savoirs et pratiques de santé, comportements, perception des risques, qualité de vie ;</w:t>
            </w:r>
          </w:p>
          <w:p w14:paraId="50C778EF" w14:textId="77777777" w:rsidR="00E41AF2" w:rsidRPr="001D7A88" w:rsidRDefault="00E41AF2" w:rsidP="001D7A88">
            <w:pPr>
              <w:widowControl w:val="0"/>
              <w:autoSpaceDE w:val="0"/>
              <w:autoSpaceDN w:val="0"/>
              <w:ind w:left="708" w:right="171"/>
              <w:jc w:val="both"/>
              <w:rPr>
                <w:rFonts w:ascii="Arial" w:eastAsia="Arial" w:hAnsi="Arial" w:cs="Arial"/>
                <w:sz w:val="15"/>
                <w:szCs w:val="15"/>
                <w:lang w:bidi="fr-FR"/>
              </w:rPr>
            </w:pPr>
            <w:r w:rsidRPr="001D7A88">
              <w:rPr>
                <w:rFonts w:ascii="Arial" w:eastAsia="Arial" w:hAnsi="Arial" w:cs="Arial"/>
                <w:sz w:val="15"/>
                <w:szCs w:val="15"/>
                <w:lang w:bidi="fr-FR"/>
              </w:rPr>
              <w:t xml:space="preserve">• </w:t>
            </w:r>
            <w:proofErr w:type="spellStart"/>
            <w:r w:rsidRPr="001D7A88">
              <w:rPr>
                <w:rFonts w:ascii="Arial" w:eastAsia="Arial" w:hAnsi="Arial" w:cs="Arial"/>
                <w:sz w:val="15"/>
                <w:szCs w:val="15"/>
                <w:lang w:bidi="fr-FR"/>
              </w:rPr>
              <w:t>Pharmaco-épidémiologie</w:t>
            </w:r>
            <w:proofErr w:type="spellEnd"/>
            <w:r w:rsidRPr="001D7A88">
              <w:rPr>
                <w:rFonts w:ascii="Arial" w:eastAsia="Arial" w:hAnsi="Arial" w:cs="Arial"/>
                <w:sz w:val="15"/>
                <w:szCs w:val="15"/>
                <w:lang w:bidi="fr-FR"/>
              </w:rPr>
              <w:t xml:space="preserve">, </w:t>
            </w:r>
            <w:proofErr w:type="spellStart"/>
            <w:r w:rsidRPr="001D7A88">
              <w:rPr>
                <w:rFonts w:ascii="Arial" w:eastAsia="Arial" w:hAnsi="Arial" w:cs="Arial"/>
                <w:sz w:val="15"/>
                <w:szCs w:val="15"/>
                <w:lang w:bidi="fr-FR"/>
              </w:rPr>
              <w:t>pharmaco-vigilance</w:t>
            </w:r>
            <w:proofErr w:type="spellEnd"/>
            <w:r w:rsidRPr="001D7A88">
              <w:rPr>
                <w:rFonts w:ascii="Arial" w:eastAsia="Arial" w:hAnsi="Arial" w:cs="Arial"/>
                <w:sz w:val="15"/>
                <w:szCs w:val="15"/>
                <w:lang w:bidi="fr-FR"/>
              </w:rPr>
              <w:t>, risques thérapeutiques ;</w:t>
            </w:r>
          </w:p>
          <w:p w14:paraId="0F7744C4" w14:textId="77777777" w:rsidR="00E41AF2" w:rsidRPr="001D7A88" w:rsidRDefault="00E41AF2" w:rsidP="001D7A88">
            <w:pPr>
              <w:widowControl w:val="0"/>
              <w:autoSpaceDE w:val="0"/>
              <w:autoSpaceDN w:val="0"/>
              <w:ind w:left="708" w:right="171"/>
              <w:jc w:val="both"/>
              <w:rPr>
                <w:rFonts w:ascii="Arial" w:eastAsia="Arial" w:hAnsi="Arial" w:cs="Arial"/>
                <w:sz w:val="15"/>
                <w:szCs w:val="15"/>
                <w:lang w:bidi="fr-FR"/>
              </w:rPr>
            </w:pPr>
            <w:r w:rsidRPr="001D7A88">
              <w:rPr>
                <w:rFonts w:ascii="Arial" w:eastAsia="Arial" w:hAnsi="Arial" w:cs="Arial"/>
                <w:sz w:val="15"/>
                <w:szCs w:val="15"/>
                <w:lang w:bidi="fr-FR"/>
              </w:rPr>
              <w:t>• Systèmes de santé, politiques de santé ;</w:t>
            </w:r>
          </w:p>
          <w:p w14:paraId="6D95C1CE" w14:textId="77777777" w:rsidR="00E41AF2" w:rsidRPr="001D7A88" w:rsidRDefault="00E41AF2" w:rsidP="001D7A88">
            <w:pPr>
              <w:widowControl w:val="0"/>
              <w:autoSpaceDE w:val="0"/>
              <w:autoSpaceDN w:val="0"/>
              <w:ind w:left="708" w:right="171"/>
              <w:jc w:val="both"/>
              <w:rPr>
                <w:rFonts w:ascii="Arial" w:eastAsia="Arial" w:hAnsi="Arial" w:cs="Arial"/>
                <w:sz w:val="15"/>
                <w:szCs w:val="15"/>
                <w:lang w:bidi="fr-FR"/>
              </w:rPr>
            </w:pPr>
            <w:r w:rsidRPr="001D7A88">
              <w:rPr>
                <w:rFonts w:ascii="Arial" w:eastAsia="Arial" w:hAnsi="Arial" w:cs="Arial"/>
                <w:sz w:val="15"/>
                <w:szCs w:val="15"/>
                <w:lang w:bidi="fr-FR"/>
              </w:rPr>
              <w:t>• Epidémiologie clinique, génétique et épigénétique, moléculaire, nutritionnelle, sociale,</w:t>
            </w:r>
          </w:p>
          <w:p w14:paraId="2538FB4A" w14:textId="77777777" w:rsidR="00E41AF2" w:rsidRPr="001D7A88" w:rsidRDefault="00E41AF2" w:rsidP="001D7A88">
            <w:pPr>
              <w:widowControl w:val="0"/>
              <w:autoSpaceDE w:val="0"/>
              <w:autoSpaceDN w:val="0"/>
              <w:ind w:left="708" w:right="171"/>
              <w:jc w:val="both"/>
              <w:rPr>
                <w:rFonts w:ascii="Arial" w:eastAsia="Arial" w:hAnsi="Arial" w:cs="Arial"/>
                <w:sz w:val="15"/>
                <w:szCs w:val="15"/>
                <w:lang w:bidi="fr-FR"/>
              </w:rPr>
            </w:pPr>
            <w:r w:rsidRPr="001D7A88">
              <w:rPr>
                <w:rFonts w:ascii="Arial" w:eastAsia="Arial" w:hAnsi="Arial" w:cs="Arial"/>
                <w:sz w:val="15"/>
                <w:szCs w:val="15"/>
                <w:lang w:bidi="fr-FR"/>
              </w:rPr>
              <w:t>environnementale ;</w:t>
            </w:r>
          </w:p>
          <w:p w14:paraId="160D1EAD" w14:textId="77777777" w:rsidR="00E41AF2" w:rsidRPr="001D7A88" w:rsidRDefault="00E41AF2" w:rsidP="001D7A88">
            <w:pPr>
              <w:widowControl w:val="0"/>
              <w:autoSpaceDE w:val="0"/>
              <w:autoSpaceDN w:val="0"/>
              <w:ind w:left="360" w:right="171"/>
              <w:jc w:val="both"/>
              <w:rPr>
                <w:rFonts w:ascii="Arial" w:eastAsia="Arial" w:hAnsi="Arial" w:cs="Arial"/>
                <w:sz w:val="15"/>
                <w:szCs w:val="15"/>
                <w:lang w:bidi="fr-FR"/>
              </w:rPr>
            </w:pPr>
            <w:r w:rsidRPr="001D7A88">
              <w:rPr>
                <w:rFonts w:ascii="Arial" w:eastAsia="Arial" w:hAnsi="Arial" w:cs="Arial"/>
                <w:sz w:val="15"/>
                <w:szCs w:val="15"/>
                <w:lang w:bidi="fr-FR"/>
              </w:rPr>
              <w:lastRenderedPageBreak/>
              <w:t>• Recherche clinique, essais cliniques, recherche interventionnelle en santé des</w:t>
            </w:r>
          </w:p>
          <w:p w14:paraId="105E8FB1" w14:textId="77777777" w:rsidR="00E41AF2" w:rsidRPr="001D7A88" w:rsidRDefault="00E41AF2" w:rsidP="001D7A88">
            <w:pPr>
              <w:widowControl w:val="0"/>
              <w:autoSpaceDE w:val="0"/>
              <w:autoSpaceDN w:val="0"/>
              <w:ind w:left="360" w:right="171"/>
              <w:jc w:val="both"/>
              <w:rPr>
                <w:rFonts w:ascii="Arial" w:eastAsia="Arial" w:hAnsi="Arial" w:cs="Arial"/>
                <w:sz w:val="15"/>
                <w:szCs w:val="15"/>
                <w:lang w:bidi="fr-FR"/>
              </w:rPr>
            </w:pPr>
            <w:r w:rsidRPr="001D7A88">
              <w:rPr>
                <w:rFonts w:ascii="Arial" w:eastAsia="Arial" w:hAnsi="Arial" w:cs="Arial"/>
                <w:sz w:val="15"/>
                <w:szCs w:val="15"/>
                <w:lang w:bidi="fr-FR"/>
              </w:rPr>
              <w:t>populations, recherches participatives ;</w:t>
            </w:r>
          </w:p>
          <w:p w14:paraId="16BB3FA9" w14:textId="77777777" w:rsidR="00E41AF2" w:rsidRPr="001D7A88" w:rsidRDefault="00E41AF2" w:rsidP="001D7A88">
            <w:pPr>
              <w:widowControl w:val="0"/>
              <w:autoSpaceDE w:val="0"/>
              <w:autoSpaceDN w:val="0"/>
              <w:ind w:left="360" w:right="171"/>
              <w:jc w:val="both"/>
              <w:rPr>
                <w:rFonts w:ascii="Arial" w:eastAsia="Arial" w:hAnsi="Arial" w:cs="Arial"/>
                <w:sz w:val="15"/>
                <w:szCs w:val="15"/>
                <w:lang w:bidi="fr-FR"/>
              </w:rPr>
            </w:pPr>
            <w:r w:rsidRPr="001D7A88">
              <w:rPr>
                <w:rFonts w:ascii="Arial" w:eastAsia="Arial" w:hAnsi="Arial" w:cs="Arial"/>
                <w:sz w:val="15"/>
                <w:szCs w:val="15"/>
                <w:lang w:bidi="fr-FR"/>
              </w:rPr>
              <w:t>• Sciences humaines et sociales et économie : économie de la santé, management des</w:t>
            </w:r>
          </w:p>
          <w:p w14:paraId="2885FF60" w14:textId="77777777" w:rsidR="00E41AF2" w:rsidRPr="001D7A88" w:rsidRDefault="00E41AF2" w:rsidP="001D7A88">
            <w:pPr>
              <w:widowControl w:val="0"/>
              <w:autoSpaceDE w:val="0"/>
              <w:autoSpaceDN w:val="0"/>
              <w:ind w:left="360" w:right="171"/>
              <w:jc w:val="both"/>
              <w:rPr>
                <w:rFonts w:ascii="Arial" w:eastAsia="Arial" w:hAnsi="Arial" w:cs="Arial"/>
                <w:sz w:val="15"/>
                <w:szCs w:val="15"/>
                <w:lang w:bidi="fr-FR"/>
              </w:rPr>
            </w:pPr>
            <w:r w:rsidRPr="001D7A88">
              <w:rPr>
                <w:rFonts w:ascii="Arial" w:eastAsia="Arial" w:hAnsi="Arial" w:cs="Arial"/>
                <w:sz w:val="15"/>
                <w:szCs w:val="15"/>
                <w:lang w:bidi="fr-FR"/>
              </w:rPr>
              <w:t>organisations, sciences de gestion, marketing social, psychologie, histoire,</w:t>
            </w:r>
          </w:p>
          <w:p w14:paraId="37A2DC91" w14:textId="77777777" w:rsidR="00E41AF2" w:rsidRPr="001D7A88" w:rsidRDefault="00E41AF2" w:rsidP="001D7A88">
            <w:pPr>
              <w:widowControl w:val="0"/>
              <w:autoSpaceDE w:val="0"/>
              <w:autoSpaceDN w:val="0"/>
              <w:ind w:left="360" w:right="171"/>
              <w:jc w:val="both"/>
              <w:rPr>
                <w:rFonts w:ascii="Arial" w:eastAsia="Arial" w:hAnsi="Arial" w:cs="Arial"/>
                <w:sz w:val="15"/>
                <w:szCs w:val="15"/>
                <w:lang w:bidi="fr-FR"/>
              </w:rPr>
            </w:pPr>
            <w:r w:rsidRPr="001D7A88">
              <w:rPr>
                <w:rFonts w:ascii="Arial" w:eastAsia="Arial" w:hAnsi="Arial" w:cs="Arial"/>
                <w:sz w:val="15"/>
                <w:szCs w:val="15"/>
                <w:lang w:bidi="fr-FR"/>
              </w:rPr>
              <w:t>anthropologie, géographie, sociologie, sciences politiques, philosophie, droit et éthique</w:t>
            </w:r>
          </w:p>
          <w:p w14:paraId="7DF48695" w14:textId="77777777" w:rsidR="00E41AF2" w:rsidRPr="001D7A88" w:rsidRDefault="00E41AF2" w:rsidP="001D7A88">
            <w:pPr>
              <w:widowControl w:val="0"/>
              <w:autoSpaceDE w:val="0"/>
              <w:autoSpaceDN w:val="0"/>
              <w:ind w:left="360" w:right="171"/>
              <w:jc w:val="both"/>
              <w:rPr>
                <w:rFonts w:ascii="Arial" w:eastAsia="Arial" w:hAnsi="Arial" w:cs="Arial"/>
                <w:sz w:val="15"/>
                <w:szCs w:val="15"/>
                <w:lang w:bidi="fr-FR"/>
              </w:rPr>
            </w:pPr>
            <w:r w:rsidRPr="001D7A88">
              <w:rPr>
                <w:rFonts w:ascii="Arial" w:eastAsia="Arial" w:hAnsi="Arial" w:cs="Arial"/>
                <w:sz w:val="15"/>
                <w:szCs w:val="15"/>
                <w:lang w:bidi="fr-FR"/>
              </w:rPr>
              <w:t>biomédicale ;</w:t>
            </w:r>
          </w:p>
          <w:p w14:paraId="28DBEF27" w14:textId="77777777" w:rsidR="00E41AF2" w:rsidRPr="001D7A88" w:rsidRDefault="00E41AF2" w:rsidP="001D7A88">
            <w:pPr>
              <w:widowControl w:val="0"/>
              <w:autoSpaceDE w:val="0"/>
              <w:autoSpaceDN w:val="0"/>
              <w:ind w:left="360" w:right="171"/>
              <w:jc w:val="both"/>
              <w:rPr>
                <w:rFonts w:ascii="Arial" w:eastAsia="Arial" w:hAnsi="Arial" w:cs="Arial"/>
                <w:sz w:val="15"/>
                <w:szCs w:val="15"/>
                <w:lang w:bidi="fr-FR"/>
              </w:rPr>
            </w:pPr>
            <w:r w:rsidRPr="001D7A88">
              <w:rPr>
                <w:rFonts w:ascii="Arial" w:eastAsia="Arial" w:hAnsi="Arial" w:cs="Arial"/>
                <w:sz w:val="15"/>
                <w:szCs w:val="15"/>
                <w:lang w:bidi="fr-FR"/>
              </w:rPr>
              <w:t>• Cohortes populationnelles, bases médico-administratives, entrepôts de données ;</w:t>
            </w:r>
          </w:p>
          <w:p w14:paraId="187269BC" w14:textId="77777777" w:rsidR="00E41AF2" w:rsidRPr="001D7A88" w:rsidRDefault="00E41AF2" w:rsidP="001D7A88">
            <w:pPr>
              <w:widowControl w:val="0"/>
              <w:autoSpaceDE w:val="0"/>
              <w:autoSpaceDN w:val="0"/>
              <w:ind w:left="360" w:right="171"/>
              <w:jc w:val="both"/>
              <w:rPr>
                <w:rFonts w:ascii="Arial" w:eastAsia="Arial" w:hAnsi="Arial" w:cs="Arial"/>
                <w:sz w:val="15"/>
                <w:szCs w:val="15"/>
                <w:lang w:bidi="fr-FR"/>
              </w:rPr>
            </w:pPr>
            <w:r w:rsidRPr="001D7A88">
              <w:rPr>
                <w:rFonts w:ascii="Arial" w:eastAsia="Arial" w:hAnsi="Arial" w:cs="Arial"/>
                <w:sz w:val="15"/>
                <w:szCs w:val="15"/>
                <w:lang w:bidi="fr-FR"/>
              </w:rPr>
              <w:t>• Informatique médicale ;</w:t>
            </w:r>
          </w:p>
          <w:p w14:paraId="784F1E78" w14:textId="77777777" w:rsidR="00E41AF2" w:rsidRPr="001D7A88" w:rsidRDefault="00E41AF2" w:rsidP="001D7A88">
            <w:pPr>
              <w:widowControl w:val="0"/>
              <w:autoSpaceDE w:val="0"/>
              <w:autoSpaceDN w:val="0"/>
              <w:ind w:left="360" w:right="171"/>
              <w:jc w:val="both"/>
              <w:rPr>
                <w:rFonts w:ascii="Arial" w:eastAsia="Arial" w:hAnsi="Arial" w:cs="Arial"/>
                <w:sz w:val="15"/>
                <w:szCs w:val="15"/>
                <w:lang w:bidi="fr-FR"/>
              </w:rPr>
            </w:pPr>
            <w:r w:rsidRPr="001D7A88">
              <w:rPr>
                <w:rFonts w:ascii="Arial" w:eastAsia="Arial" w:hAnsi="Arial" w:cs="Arial"/>
                <w:sz w:val="15"/>
                <w:szCs w:val="15"/>
                <w:lang w:bidi="fr-FR"/>
              </w:rPr>
              <w:t xml:space="preserve">• Science des données : </w:t>
            </w:r>
            <w:proofErr w:type="spellStart"/>
            <w:r w:rsidRPr="001D7A88">
              <w:rPr>
                <w:rFonts w:ascii="Arial" w:eastAsia="Arial" w:hAnsi="Arial" w:cs="Arial"/>
                <w:sz w:val="15"/>
                <w:szCs w:val="15"/>
                <w:lang w:bidi="fr-FR"/>
              </w:rPr>
              <w:t>bio-statistiques</w:t>
            </w:r>
            <w:proofErr w:type="spellEnd"/>
            <w:r w:rsidRPr="001D7A88">
              <w:rPr>
                <w:rFonts w:ascii="Arial" w:eastAsia="Arial" w:hAnsi="Arial" w:cs="Arial"/>
                <w:sz w:val="15"/>
                <w:szCs w:val="15"/>
                <w:lang w:bidi="fr-FR"/>
              </w:rPr>
              <w:t>, apprentissage machine, modélisation statistique</w:t>
            </w:r>
          </w:p>
          <w:p w14:paraId="673BA3D1" w14:textId="0E50E53F" w:rsidR="00F84593" w:rsidRPr="001D7A88" w:rsidRDefault="00E41AF2" w:rsidP="001D7A88">
            <w:pPr>
              <w:autoSpaceDE w:val="0"/>
              <w:autoSpaceDN w:val="0"/>
              <w:ind w:left="360" w:right="171"/>
              <w:rPr>
                <w:rFonts w:ascii="Arial" w:hAnsi="Arial" w:cs="Arial"/>
                <w:b/>
                <w:bCs/>
                <w:noProof/>
                <w:sz w:val="15"/>
                <w:szCs w:val="15"/>
              </w:rPr>
            </w:pPr>
            <w:r w:rsidRPr="001D7A88">
              <w:rPr>
                <w:rFonts w:ascii="Arial" w:eastAsia="Arial" w:hAnsi="Arial" w:cs="Arial"/>
                <w:sz w:val="15"/>
                <w:szCs w:val="15"/>
                <w:lang w:bidi="fr-FR"/>
              </w:rPr>
              <w:t>et biomathématique.</w:t>
            </w:r>
          </w:p>
        </w:tc>
      </w:tr>
      <w:tr w:rsidR="00F84593" w:rsidRPr="00A268B2" w14:paraId="2992CE1F" w14:textId="77777777" w:rsidTr="00E46773">
        <w:tc>
          <w:tcPr>
            <w:tcW w:w="680" w:type="dxa"/>
            <w:vAlign w:val="center"/>
          </w:tcPr>
          <w:p w14:paraId="401A0D51" w14:textId="77777777" w:rsidR="00F84593" w:rsidRPr="00A268B2" w:rsidRDefault="00F84593" w:rsidP="00E46773">
            <w:pPr>
              <w:autoSpaceDE w:val="0"/>
              <w:autoSpaceDN w:val="0"/>
              <w:ind w:right="40"/>
              <w:jc w:val="center"/>
              <w:rPr>
                <w:rFonts w:ascii="Arial" w:hAnsi="Arial" w:cs="Arial"/>
                <w:b/>
                <w:bCs/>
                <w:noProof/>
              </w:rPr>
            </w:pPr>
            <w:r w:rsidRPr="00A268B2">
              <w:rPr>
                <w:rFonts w:ascii="Arial" w:hAnsi="Arial" w:cs="Arial"/>
                <w:b/>
                <w:bCs/>
              </w:rPr>
              <w:lastRenderedPageBreak/>
              <w:t>CSS 7</w:t>
            </w:r>
          </w:p>
        </w:tc>
        <w:tc>
          <w:tcPr>
            <w:tcW w:w="1587" w:type="dxa"/>
            <w:vAlign w:val="center"/>
          </w:tcPr>
          <w:p w14:paraId="427DB0DF" w14:textId="77777777" w:rsidR="00F84593" w:rsidRPr="00A268B2" w:rsidRDefault="00F84593" w:rsidP="00E46773">
            <w:pPr>
              <w:autoSpaceDE w:val="0"/>
              <w:autoSpaceDN w:val="0"/>
              <w:ind w:right="40"/>
              <w:jc w:val="center"/>
              <w:rPr>
                <w:rFonts w:ascii="Arial" w:hAnsi="Arial" w:cs="Arial"/>
                <w:b/>
                <w:bCs/>
                <w:noProof/>
                <w:sz w:val="16"/>
                <w:szCs w:val="16"/>
              </w:rPr>
            </w:pPr>
            <w:r w:rsidRPr="00A268B2">
              <w:rPr>
                <w:rFonts w:ascii="Arial" w:hAnsi="Arial" w:cs="Arial"/>
                <w:b/>
                <w:bCs/>
                <w:sz w:val="16"/>
                <w:szCs w:val="16"/>
              </w:rPr>
              <w:br/>
              <w:t>Technologies pour la Santé</w:t>
            </w:r>
          </w:p>
        </w:tc>
        <w:tc>
          <w:tcPr>
            <w:tcW w:w="8363" w:type="dxa"/>
          </w:tcPr>
          <w:p w14:paraId="2DF555C1" w14:textId="77777777" w:rsidR="00E41AF2" w:rsidRPr="001D7A88" w:rsidRDefault="00E41AF2" w:rsidP="001D7A88">
            <w:pPr>
              <w:widowControl w:val="0"/>
              <w:autoSpaceDE w:val="0"/>
              <w:autoSpaceDN w:val="0"/>
              <w:ind w:left="360" w:right="331"/>
              <w:jc w:val="both"/>
              <w:rPr>
                <w:rFonts w:ascii="Arial" w:eastAsia="Arial" w:hAnsi="Arial" w:cs="Arial"/>
                <w:sz w:val="15"/>
                <w:szCs w:val="15"/>
                <w:lang w:bidi="fr-FR"/>
              </w:rPr>
            </w:pPr>
            <w:r w:rsidRPr="001D7A88">
              <w:rPr>
                <w:rFonts w:ascii="Arial" w:eastAsia="Arial" w:hAnsi="Arial" w:cs="Arial"/>
                <w:sz w:val="15"/>
                <w:szCs w:val="15"/>
                <w:lang w:bidi="fr-FR"/>
              </w:rPr>
              <w:t xml:space="preserve">• Imagerie biomédicale : agents d’imagerie ou </w:t>
            </w:r>
            <w:proofErr w:type="spellStart"/>
            <w:r w:rsidRPr="001D7A88">
              <w:rPr>
                <w:rFonts w:ascii="Arial" w:eastAsia="Arial" w:hAnsi="Arial" w:cs="Arial"/>
                <w:sz w:val="15"/>
                <w:szCs w:val="15"/>
                <w:lang w:bidi="fr-FR"/>
              </w:rPr>
              <w:t>théranostiques</w:t>
            </w:r>
            <w:proofErr w:type="spellEnd"/>
            <w:r w:rsidRPr="001D7A88">
              <w:rPr>
                <w:rFonts w:ascii="Arial" w:eastAsia="Arial" w:hAnsi="Arial" w:cs="Arial"/>
                <w:sz w:val="15"/>
                <w:szCs w:val="15"/>
                <w:lang w:bidi="fr-FR"/>
              </w:rPr>
              <w:t>, instrumentation et</w:t>
            </w:r>
          </w:p>
          <w:p w14:paraId="37E788C2" w14:textId="77777777" w:rsidR="00E41AF2" w:rsidRPr="001D7A88" w:rsidRDefault="00E41AF2" w:rsidP="001D7A88">
            <w:pPr>
              <w:widowControl w:val="0"/>
              <w:autoSpaceDE w:val="0"/>
              <w:autoSpaceDN w:val="0"/>
              <w:ind w:left="360" w:right="331"/>
              <w:jc w:val="both"/>
              <w:rPr>
                <w:rFonts w:ascii="Arial" w:eastAsia="Arial" w:hAnsi="Arial" w:cs="Arial"/>
                <w:sz w:val="15"/>
                <w:szCs w:val="15"/>
                <w:lang w:bidi="fr-FR"/>
              </w:rPr>
            </w:pPr>
            <w:r w:rsidRPr="001D7A88">
              <w:rPr>
                <w:rFonts w:ascii="Arial" w:eastAsia="Arial" w:hAnsi="Arial" w:cs="Arial"/>
                <w:sz w:val="15"/>
                <w:szCs w:val="15"/>
                <w:lang w:bidi="fr-FR"/>
              </w:rPr>
              <w:t>acquisition, traitement du signal et de l’image, biomarqueurs ;</w:t>
            </w:r>
          </w:p>
          <w:p w14:paraId="4876446E" w14:textId="77777777" w:rsidR="00E41AF2" w:rsidRPr="001D7A88" w:rsidRDefault="00E41AF2" w:rsidP="001D7A88">
            <w:pPr>
              <w:widowControl w:val="0"/>
              <w:autoSpaceDE w:val="0"/>
              <w:autoSpaceDN w:val="0"/>
              <w:ind w:left="360" w:right="331"/>
              <w:jc w:val="both"/>
              <w:rPr>
                <w:rFonts w:ascii="Arial" w:eastAsia="Arial" w:hAnsi="Arial" w:cs="Arial"/>
                <w:sz w:val="15"/>
                <w:szCs w:val="15"/>
                <w:lang w:bidi="fr-FR"/>
              </w:rPr>
            </w:pPr>
            <w:r w:rsidRPr="001D7A88">
              <w:rPr>
                <w:rFonts w:ascii="Arial" w:eastAsia="Arial" w:hAnsi="Arial" w:cs="Arial"/>
                <w:sz w:val="15"/>
                <w:szCs w:val="15"/>
                <w:lang w:bidi="fr-FR"/>
              </w:rPr>
              <w:t>• (Bio) capteurs, dispositifs de diagnostic ;</w:t>
            </w:r>
          </w:p>
          <w:p w14:paraId="7C2C1483" w14:textId="77777777" w:rsidR="00E41AF2" w:rsidRPr="001D7A88" w:rsidRDefault="00E41AF2" w:rsidP="001D7A88">
            <w:pPr>
              <w:widowControl w:val="0"/>
              <w:autoSpaceDE w:val="0"/>
              <w:autoSpaceDN w:val="0"/>
              <w:ind w:left="360" w:right="331"/>
              <w:jc w:val="both"/>
              <w:rPr>
                <w:rFonts w:ascii="Arial" w:eastAsia="Arial" w:hAnsi="Arial" w:cs="Arial"/>
                <w:sz w:val="15"/>
                <w:szCs w:val="15"/>
                <w:lang w:bidi="fr-FR"/>
              </w:rPr>
            </w:pPr>
            <w:r w:rsidRPr="001D7A88">
              <w:rPr>
                <w:rFonts w:ascii="Arial" w:eastAsia="Arial" w:hAnsi="Arial" w:cs="Arial"/>
                <w:sz w:val="15"/>
                <w:szCs w:val="15"/>
                <w:lang w:bidi="fr-FR"/>
              </w:rPr>
              <w:t>• Thérapie génique, thérapie cellulaire, thérapie tissulaire et autres biothérapies ;</w:t>
            </w:r>
          </w:p>
          <w:p w14:paraId="421BDCA7" w14:textId="77777777" w:rsidR="00E41AF2" w:rsidRPr="001D7A88" w:rsidRDefault="00E41AF2" w:rsidP="001D7A88">
            <w:pPr>
              <w:widowControl w:val="0"/>
              <w:autoSpaceDE w:val="0"/>
              <w:autoSpaceDN w:val="0"/>
              <w:ind w:left="360" w:right="331"/>
              <w:jc w:val="both"/>
              <w:rPr>
                <w:rFonts w:ascii="Arial" w:eastAsia="Arial" w:hAnsi="Arial" w:cs="Arial"/>
                <w:sz w:val="15"/>
                <w:szCs w:val="15"/>
                <w:lang w:bidi="fr-FR"/>
              </w:rPr>
            </w:pPr>
            <w:r w:rsidRPr="001D7A88">
              <w:rPr>
                <w:rFonts w:ascii="Arial" w:eastAsia="Arial" w:hAnsi="Arial" w:cs="Arial"/>
                <w:sz w:val="15"/>
                <w:szCs w:val="15"/>
                <w:lang w:bidi="fr-FR"/>
              </w:rPr>
              <w:t>• Génie des (bio)procédés (</w:t>
            </w:r>
            <w:proofErr w:type="spellStart"/>
            <w:r w:rsidRPr="001D7A88">
              <w:rPr>
                <w:rFonts w:ascii="Arial" w:eastAsia="Arial" w:hAnsi="Arial" w:cs="Arial"/>
                <w:sz w:val="15"/>
                <w:szCs w:val="15"/>
                <w:lang w:bidi="fr-FR"/>
              </w:rPr>
              <w:t>upstream</w:t>
            </w:r>
            <w:proofErr w:type="spellEnd"/>
            <w:r w:rsidRPr="001D7A88">
              <w:rPr>
                <w:rFonts w:ascii="Arial" w:eastAsia="Arial" w:hAnsi="Arial" w:cs="Arial"/>
                <w:sz w:val="15"/>
                <w:szCs w:val="15"/>
                <w:lang w:bidi="fr-FR"/>
              </w:rPr>
              <w:t>/</w:t>
            </w:r>
            <w:proofErr w:type="spellStart"/>
            <w:r w:rsidRPr="001D7A88">
              <w:rPr>
                <w:rFonts w:ascii="Arial" w:eastAsia="Arial" w:hAnsi="Arial" w:cs="Arial"/>
                <w:sz w:val="15"/>
                <w:szCs w:val="15"/>
                <w:lang w:bidi="fr-FR"/>
              </w:rPr>
              <w:t>downstream</w:t>
            </w:r>
            <w:proofErr w:type="spellEnd"/>
            <w:r w:rsidRPr="001D7A88">
              <w:rPr>
                <w:rFonts w:ascii="Arial" w:eastAsia="Arial" w:hAnsi="Arial" w:cs="Arial"/>
                <w:sz w:val="15"/>
                <w:szCs w:val="15"/>
                <w:lang w:bidi="fr-FR"/>
              </w:rPr>
              <w:t>) et génie des macromolécules</w:t>
            </w:r>
          </w:p>
          <w:p w14:paraId="41ECBE45" w14:textId="77777777" w:rsidR="00E41AF2" w:rsidRPr="001D7A88" w:rsidRDefault="00E41AF2" w:rsidP="001D7A88">
            <w:pPr>
              <w:widowControl w:val="0"/>
              <w:autoSpaceDE w:val="0"/>
              <w:autoSpaceDN w:val="0"/>
              <w:ind w:left="360" w:right="331"/>
              <w:jc w:val="both"/>
              <w:rPr>
                <w:rFonts w:ascii="Arial" w:eastAsia="Arial" w:hAnsi="Arial" w:cs="Arial"/>
                <w:sz w:val="15"/>
                <w:szCs w:val="15"/>
                <w:lang w:bidi="fr-FR"/>
              </w:rPr>
            </w:pPr>
            <w:r w:rsidRPr="001D7A88">
              <w:rPr>
                <w:rFonts w:ascii="Arial" w:eastAsia="Arial" w:hAnsi="Arial" w:cs="Arial"/>
                <w:sz w:val="15"/>
                <w:szCs w:val="15"/>
                <w:lang w:bidi="fr-FR"/>
              </w:rPr>
              <w:t>thérapeutiques ;</w:t>
            </w:r>
          </w:p>
          <w:p w14:paraId="324C4179" w14:textId="77777777" w:rsidR="00E41AF2" w:rsidRPr="001D7A88" w:rsidRDefault="00E41AF2" w:rsidP="001D7A88">
            <w:pPr>
              <w:widowControl w:val="0"/>
              <w:autoSpaceDE w:val="0"/>
              <w:autoSpaceDN w:val="0"/>
              <w:ind w:left="360" w:right="331"/>
              <w:jc w:val="both"/>
              <w:rPr>
                <w:rFonts w:ascii="Arial" w:eastAsia="Arial" w:hAnsi="Arial" w:cs="Arial"/>
                <w:sz w:val="15"/>
                <w:szCs w:val="15"/>
                <w:lang w:bidi="fr-FR"/>
              </w:rPr>
            </w:pPr>
            <w:r w:rsidRPr="001D7A88">
              <w:rPr>
                <w:rFonts w:ascii="Arial" w:eastAsia="Arial" w:hAnsi="Arial" w:cs="Arial"/>
                <w:sz w:val="15"/>
                <w:szCs w:val="15"/>
                <w:lang w:bidi="fr-FR"/>
              </w:rPr>
              <w:t>• Biomatériaux, ingénierie tissulaire, organoïdes et organes sur puces ;</w:t>
            </w:r>
          </w:p>
          <w:p w14:paraId="327881B8" w14:textId="77777777" w:rsidR="00E41AF2" w:rsidRPr="001D7A88" w:rsidRDefault="00E41AF2" w:rsidP="001D7A88">
            <w:pPr>
              <w:widowControl w:val="0"/>
              <w:autoSpaceDE w:val="0"/>
              <w:autoSpaceDN w:val="0"/>
              <w:ind w:left="360" w:right="331"/>
              <w:jc w:val="both"/>
              <w:rPr>
                <w:rFonts w:ascii="Arial" w:eastAsia="Arial" w:hAnsi="Arial" w:cs="Arial"/>
                <w:sz w:val="15"/>
                <w:szCs w:val="15"/>
                <w:lang w:bidi="fr-FR"/>
              </w:rPr>
            </w:pPr>
            <w:r w:rsidRPr="001D7A88">
              <w:rPr>
                <w:rFonts w:ascii="Arial" w:eastAsia="Arial" w:hAnsi="Arial" w:cs="Arial"/>
                <w:sz w:val="15"/>
                <w:szCs w:val="15"/>
                <w:lang w:bidi="fr-FR"/>
              </w:rPr>
              <w:t>• Nanomédecine, chimie médicinale ;</w:t>
            </w:r>
          </w:p>
          <w:p w14:paraId="5415439D" w14:textId="77777777" w:rsidR="00E41AF2" w:rsidRPr="001D7A88" w:rsidRDefault="00E41AF2" w:rsidP="001D7A88">
            <w:pPr>
              <w:widowControl w:val="0"/>
              <w:autoSpaceDE w:val="0"/>
              <w:autoSpaceDN w:val="0"/>
              <w:ind w:left="360" w:right="331"/>
              <w:jc w:val="both"/>
              <w:rPr>
                <w:rFonts w:ascii="Arial" w:eastAsia="Arial" w:hAnsi="Arial" w:cs="Arial"/>
                <w:sz w:val="15"/>
                <w:szCs w:val="15"/>
                <w:lang w:bidi="fr-FR"/>
              </w:rPr>
            </w:pPr>
            <w:r w:rsidRPr="001D7A88">
              <w:rPr>
                <w:rFonts w:ascii="Arial" w:eastAsia="Arial" w:hAnsi="Arial" w:cs="Arial"/>
                <w:sz w:val="15"/>
                <w:szCs w:val="15"/>
                <w:lang w:bidi="fr-FR"/>
              </w:rPr>
              <w:t>• Pharmacologie expérimentale et clinique, toxicologie ;</w:t>
            </w:r>
          </w:p>
          <w:p w14:paraId="4ECFBAB9" w14:textId="77777777" w:rsidR="00E41AF2" w:rsidRPr="001D7A88" w:rsidRDefault="00E41AF2" w:rsidP="001D7A88">
            <w:pPr>
              <w:widowControl w:val="0"/>
              <w:autoSpaceDE w:val="0"/>
              <w:autoSpaceDN w:val="0"/>
              <w:ind w:left="360" w:right="331"/>
              <w:jc w:val="both"/>
              <w:rPr>
                <w:rFonts w:ascii="Arial" w:eastAsia="Arial" w:hAnsi="Arial" w:cs="Arial"/>
                <w:sz w:val="15"/>
                <w:szCs w:val="15"/>
                <w:lang w:bidi="fr-FR"/>
              </w:rPr>
            </w:pPr>
            <w:r w:rsidRPr="001D7A88">
              <w:rPr>
                <w:rFonts w:ascii="Arial" w:eastAsia="Arial" w:hAnsi="Arial" w:cs="Arial"/>
                <w:sz w:val="15"/>
                <w:szCs w:val="15"/>
                <w:lang w:bidi="fr-FR"/>
              </w:rPr>
              <w:t>• Thérapies non-invasives : physiques ou non-médicamenteuses ;</w:t>
            </w:r>
          </w:p>
          <w:p w14:paraId="123B1923" w14:textId="77777777" w:rsidR="00E41AF2" w:rsidRPr="001D7A88" w:rsidRDefault="00E41AF2" w:rsidP="001D7A88">
            <w:pPr>
              <w:widowControl w:val="0"/>
              <w:autoSpaceDE w:val="0"/>
              <w:autoSpaceDN w:val="0"/>
              <w:ind w:left="360" w:right="331"/>
              <w:jc w:val="both"/>
              <w:rPr>
                <w:rFonts w:ascii="Arial" w:eastAsia="Arial" w:hAnsi="Arial" w:cs="Arial"/>
                <w:sz w:val="15"/>
                <w:szCs w:val="15"/>
                <w:lang w:bidi="fr-FR"/>
              </w:rPr>
            </w:pPr>
            <w:r w:rsidRPr="001D7A88">
              <w:rPr>
                <w:rFonts w:ascii="Arial" w:eastAsia="Arial" w:hAnsi="Arial" w:cs="Arial"/>
                <w:sz w:val="15"/>
                <w:szCs w:val="15"/>
                <w:lang w:bidi="fr-FR"/>
              </w:rPr>
              <w:t>• Chirurgie, robotique et technologies interventionnelles ;</w:t>
            </w:r>
          </w:p>
          <w:p w14:paraId="00400399" w14:textId="77777777" w:rsidR="00E41AF2" w:rsidRPr="001D7A88" w:rsidRDefault="00E41AF2" w:rsidP="001D7A88">
            <w:pPr>
              <w:widowControl w:val="0"/>
              <w:autoSpaceDE w:val="0"/>
              <w:autoSpaceDN w:val="0"/>
              <w:ind w:left="360" w:right="331"/>
              <w:jc w:val="both"/>
              <w:rPr>
                <w:rFonts w:ascii="Arial" w:eastAsia="Arial" w:hAnsi="Arial" w:cs="Arial"/>
                <w:sz w:val="15"/>
                <w:szCs w:val="15"/>
                <w:lang w:bidi="fr-FR"/>
              </w:rPr>
            </w:pPr>
            <w:r w:rsidRPr="001D7A88">
              <w:rPr>
                <w:rFonts w:ascii="Arial" w:eastAsia="Arial" w:hAnsi="Arial" w:cs="Arial"/>
                <w:sz w:val="15"/>
                <w:szCs w:val="15"/>
                <w:lang w:bidi="fr-FR"/>
              </w:rPr>
              <w:t>• Technologies pour le handicap et la suppléance fonctionnelle ;</w:t>
            </w:r>
          </w:p>
          <w:p w14:paraId="32D6BAAE" w14:textId="77777777" w:rsidR="00E41AF2" w:rsidRPr="001D7A88" w:rsidRDefault="00E41AF2" w:rsidP="001D7A88">
            <w:pPr>
              <w:widowControl w:val="0"/>
              <w:autoSpaceDE w:val="0"/>
              <w:autoSpaceDN w:val="0"/>
              <w:ind w:left="360" w:right="331"/>
              <w:jc w:val="both"/>
              <w:rPr>
                <w:rFonts w:ascii="Arial" w:eastAsia="Arial" w:hAnsi="Arial" w:cs="Arial"/>
                <w:sz w:val="15"/>
                <w:szCs w:val="15"/>
                <w:lang w:bidi="fr-FR"/>
              </w:rPr>
            </w:pPr>
            <w:r w:rsidRPr="001D7A88">
              <w:rPr>
                <w:rFonts w:ascii="Arial" w:eastAsia="Arial" w:hAnsi="Arial" w:cs="Arial"/>
                <w:sz w:val="15"/>
                <w:szCs w:val="15"/>
                <w:lang w:bidi="fr-FR"/>
              </w:rPr>
              <w:t>• Approches numériques, biomathématiques, IA, jumeaux numériques : structuration et</w:t>
            </w:r>
          </w:p>
          <w:p w14:paraId="086B8761" w14:textId="3771A4A0" w:rsidR="00F84593" w:rsidRPr="001D7A88" w:rsidRDefault="00E41AF2" w:rsidP="001D7A88">
            <w:pPr>
              <w:autoSpaceDE w:val="0"/>
              <w:autoSpaceDN w:val="0"/>
              <w:ind w:left="360" w:right="171"/>
              <w:rPr>
                <w:rFonts w:ascii="Arial" w:hAnsi="Arial" w:cs="Arial"/>
                <w:b/>
                <w:bCs/>
                <w:noProof/>
                <w:sz w:val="15"/>
                <w:szCs w:val="15"/>
              </w:rPr>
            </w:pPr>
            <w:r w:rsidRPr="001D7A88">
              <w:rPr>
                <w:rFonts w:ascii="Arial" w:eastAsia="Arial" w:hAnsi="Arial" w:cs="Arial"/>
                <w:sz w:val="15"/>
                <w:szCs w:val="15"/>
                <w:lang w:bidi="fr-FR"/>
              </w:rPr>
              <w:t>Exploration</w:t>
            </w:r>
          </w:p>
          <w:p w14:paraId="34A4991D" w14:textId="2DCBC965" w:rsidR="00E41AF2" w:rsidRPr="001D7A88" w:rsidRDefault="00E41AF2" w:rsidP="001D7A88">
            <w:pPr>
              <w:autoSpaceDE w:val="0"/>
              <w:autoSpaceDN w:val="0"/>
              <w:ind w:left="360" w:right="171"/>
              <w:rPr>
                <w:rFonts w:ascii="Arial" w:hAnsi="Arial" w:cs="Arial"/>
                <w:b/>
                <w:bCs/>
                <w:noProof/>
                <w:sz w:val="15"/>
                <w:szCs w:val="15"/>
              </w:rPr>
            </w:pPr>
            <w:r w:rsidRPr="001D7A88">
              <w:rPr>
                <w:rFonts w:ascii="Arial" w:eastAsia="Arial" w:hAnsi="Arial" w:cs="Arial"/>
                <w:sz w:val="15"/>
                <w:szCs w:val="15"/>
                <w:lang w:bidi="fr-FR"/>
              </w:rPr>
              <w:t>Traitement de l’information médicale, entrepôts de données : méthodologies et technologie</w:t>
            </w:r>
          </w:p>
        </w:tc>
      </w:tr>
    </w:tbl>
    <w:p w14:paraId="7FFA33E7" w14:textId="77777777" w:rsidR="00F84593" w:rsidRPr="00BC6E1D" w:rsidRDefault="00F84593" w:rsidP="00BC6E1D">
      <w:pPr>
        <w:tabs>
          <w:tab w:val="left" w:pos="1493"/>
        </w:tabs>
        <w:rPr>
          <w:rFonts w:ascii="Arial" w:hAnsi="Arial" w:cs="Arial"/>
          <w:sz w:val="12"/>
          <w:szCs w:val="20"/>
        </w:rPr>
      </w:pPr>
    </w:p>
    <w:sectPr w:rsidR="00F84593" w:rsidRPr="00BC6E1D" w:rsidSect="009A48FD">
      <w:headerReference w:type="default" r:id="rId13"/>
      <w:footerReference w:type="default" r:id="rId14"/>
      <w:headerReference w:type="first" r:id="rId15"/>
      <w:footerReference w:type="first" r:id="rId16"/>
      <w:type w:val="continuous"/>
      <w:pgSz w:w="11900" w:h="16820"/>
      <w:pgMar w:top="463" w:right="1701" w:bottom="420" w:left="1701" w:header="425" w:footer="425" w:gutter="0"/>
      <w:cols w:space="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FC640" w14:textId="77777777" w:rsidR="00B95B6D" w:rsidRDefault="00B95B6D" w:rsidP="000515D9">
      <w:r>
        <w:separator/>
      </w:r>
    </w:p>
  </w:endnote>
  <w:endnote w:type="continuationSeparator" w:id="0">
    <w:p w14:paraId="4E379FC9" w14:textId="77777777" w:rsidR="00B95B6D" w:rsidRDefault="00B95B6D" w:rsidP="00051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Pro-Regular">
    <w:altName w:val="Times New Roman"/>
    <w:panose1 w:val="00000000000000000000"/>
    <w:charset w:val="80"/>
    <w:family w:val="roman"/>
    <w:notTrueType/>
    <w:pitch w:val="default"/>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ZapfDingbats">
    <w:altName w:val="Wingdings"/>
    <w:panose1 w:val="00000000000000000000"/>
    <w:charset w:val="02"/>
    <w:family w:val="decorative"/>
    <w:notTrueType/>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FFEE0" w14:textId="77777777" w:rsidR="00CB0558" w:rsidRPr="006C7EB1" w:rsidRDefault="00CB0558" w:rsidP="00CB0558">
    <w:pPr>
      <w:ind w:left="4253"/>
      <w:rPr>
        <w:rFonts w:ascii="Arial" w:hAnsi="Arial" w:cs="Arial"/>
        <w:color w:val="000000" w:themeColor="text1"/>
        <w:sz w:val="16"/>
        <w:szCs w:val="16"/>
      </w:rPr>
    </w:pPr>
    <w:r>
      <w:rPr>
        <w:rFonts w:ascii="Arial" w:hAnsi="Arial" w:cs="Arial"/>
        <w:color w:val="000000" w:themeColor="text1"/>
        <w:sz w:val="16"/>
        <w:szCs w:val="16"/>
      </w:rPr>
      <w:t>101</w:t>
    </w:r>
    <w:r w:rsidRPr="006C7EB1">
      <w:rPr>
        <w:rFonts w:ascii="Arial" w:hAnsi="Arial" w:cs="Arial"/>
        <w:color w:val="000000" w:themeColor="text1"/>
        <w:sz w:val="16"/>
        <w:szCs w:val="16"/>
      </w:rPr>
      <w:t xml:space="preserve">, </w:t>
    </w:r>
    <w:r>
      <w:rPr>
        <w:rFonts w:ascii="Arial" w:hAnsi="Arial" w:cs="Arial"/>
        <w:color w:val="000000" w:themeColor="text1"/>
        <w:sz w:val="16"/>
        <w:szCs w:val="16"/>
      </w:rPr>
      <w:t>rue de Tolbiac</w:t>
    </w:r>
    <w:r w:rsidRPr="006C7EB1">
      <w:rPr>
        <w:rFonts w:ascii="Arial" w:hAnsi="Arial" w:cs="Arial"/>
        <w:color w:val="000000" w:themeColor="text1"/>
        <w:sz w:val="16"/>
        <w:szCs w:val="16"/>
      </w:rPr>
      <w:br/>
    </w:r>
    <w:r>
      <w:rPr>
        <w:rFonts w:ascii="Arial" w:hAnsi="Arial" w:cs="Arial"/>
        <w:color w:val="000000" w:themeColor="text1"/>
        <w:sz w:val="16"/>
        <w:szCs w:val="16"/>
      </w:rPr>
      <w:t>75654 Paris cedex 13</w:t>
    </w:r>
  </w:p>
  <w:p w14:paraId="0901793F" w14:textId="77777777" w:rsidR="00450125" w:rsidRDefault="00E465D1" w:rsidP="00E465D1">
    <w:pPr>
      <w:rPr>
        <w:rFonts w:ascii="Arial" w:hAnsi="Arial" w:cs="Arial"/>
        <w:color w:val="000000" w:themeColor="text1"/>
        <w:sz w:val="16"/>
        <w:szCs w:val="16"/>
      </w:rPr>
    </w:pPr>
    <w:r w:rsidRPr="006C7EB1">
      <w:rPr>
        <w:rFonts w:ascii="Arial" w:hAnsi="Arial" w:cs="Arial"/>
        <w:color w:val="000000" w:themeColor="text1"/>
        <w:sz w:val="16"/>
        <w:szCs w:val="16"/>
      </w:rPr>
      <w:t xml:space="preserve">République Française </w:t>
    </w:r>
    <w:r w:rsidRPr="006C7EB1">
      <w:rPr>
        <w:rFonts w:ascii="Arial" w:hAnsi="Arial" w:cs="Arial"/>
        <w:color w:val="000000" w:themeColor="text1"/>
        <w:sz w:val="16"/>
        <w:szCs w:val="16"/>
      </w:rPr>
      <w:tab/>
    </w:r>
    <w:r w:rsidRPr="006C7EB1">
      <w:rPr>
        <w:rFonts w:ascii="Arial" w:hAnsi="Arial" w:cs="Arial"/>
        <w:color w:val="000000" w:themeColor="text1"/>
        <w:sz w:val="16"/>
        <w:szCs w:val="16"/>
      </w:rPr>
      <w:tab/>
    </w:r>
    <w:r w:rsidRPr="006C7EB1">
      <w:rPr>
        <w:rFonts w:ascii="Arial" w:hAnsi="Arial" w:cs="Arial"/>
        <w:color w:val="000000" w:themeColor="text1"/>
        <w:sz w:val="16"/>
        <w:szCs w:val="16"/>
      </w:rPr>
      <w:tab/>
    </w:r>
    <w:r w:rsidRPr="006C7EB1">
      <w:rPr>
        <w:rFonts w:ascii="Arial" w:hAnsi="Arial" w:cs="Arial"/>
        <w:color w:val="000000" w:themeColor="text1"/>
        <w:sz w:val="16"/>
        <w:szCs w:val="16"/>
      </w:rPr>
      <w:tab/>
    </w:r>
    <w:r w:rsidR="00CB0558">
      <w:rPr>
        <w:rFonts w:ascii="Arial" w:hAnsi="Arial" w:cs="Arial"/>
        <w:color w:val="000000" w:themeColor="text1"/>
        <w:sz w:val="16"/>
        <w:szCs w:val="16"/>
      </w:rPr>
      <w:t>Tél. +33 (0)1 44 23 60 00</w:t>
    </w:r>
  </w:p>
  <w:p w14:paraId="18951D43" w14:textId="77777777" w:rsidR="005F248E" w:rsidRPr="006C7EB1" w:rsidRDefault="00944320" w:rsidP="00944320">
    <w:pPr>
      <w:jc w:val="right"/>
      <w:rPr>
        <w:rFonts w:ascii="Arial" w:hAnsi="Arial" w:cs="Arial"/>
        <w:color w:val="000000" w:themeColor="text1"/>
        <w:sz w:val="16"/>
        <w:szCs w:val="16"/>
      </w:rPr>
    </w:pPr>
    <w:r w:rsidRPr="00944320">
      <w:rPr>
        <w:rFonts w:ascii="Arial" w:hAnsi="Arial" w:cs="Arial"/>
        <w:color w:val="000000" w:themeColor="text1"/>
        <w:sz w:val="16"/>
        <w:szCs w:val="16"/>
      </w:rPr>
      <w:fldChar w:fldCharType="begin"/>
    </w:r>
    <w:r w:rsidRPr="00944320">
      <w:rPr>
        <w:rFonts w:ascii="Arial" w:hAnsi="Arial" w:cs="Arial"/>
        <w:color w:val="000000" w:themeColor="text1"/>
        <w:sz w:val="16"/>
        <w:szCs w:val="16"/>
      </w:rPr>
      <w:instrText>PAGE   \* MERGEFORMAT</w:instrText>
    </w:r>
    <w:r w:rsidRPr="00944320">
      <w:rPr>
        <w:rFonts w:ascii="Arial" w:hAnsi="Arial" w:cs="Arial"/>
        <w:color w:val="000000" w:themeColor="text1"/>
        <w:sz w:val="16"/>
        <w:szCs w:val="16"/>
      </w:rPr>
      <w:fldChar w:fldCharType="separate"/>
    </w:r>
    <w:r w:rsidR="00661864">
      <w:rPr>
        <w:rFonts w:ascii="Arial" w:hAnsi="Arial" w:cs="Arial"/>
        <w:noProof/>
        <w:color w:val="000000" w:themeColor="text1"/>
        <w:sz w:val="16"/>
        <w:szCs w:val="16"/>
      </w:rPr>
      <w:t>3</w:t>
    </w:r>
    <w:r w:rsidRPr="00944320">
      <w:rPr>
        <w:rFonts w:ascii="Arial" w:hAnsi="Arial" w:cs="Arial"/>
        <w:color w:val="000000" w:themeColor="text1"/>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8264F" w14:textId="77777777" w:rsidR="00864F94" w:rsidRPr="006C7EB1" w:rsidRDefault="00864F94" w:rsidP="00864F94">
    <w:pPr>
      <w:ind w:left="4253"/>
      <w:rPr>
        <w:rFonts w:ascii="Arial" w:hAnsi="Arial" w:cs="Arial"/>
        <w:color w:val="000000" w:themeColor="text1"/>
        <w:sz w:val="16"/>
        <w:szCs w:val="16"/>
      </w:rPr>
    </w:pPr>
    <w:r>
      <w:rPr>
        <w:rFonts w:ascii="Arial" w:hAnsi="Arial" w:cs="Arial"/>
        <w:color w:val="000000" w:themeColor="text1"/>
        <w:sz w:val="16"/>
        <w:szCs w:val="16"/>
      </w:rPr>
      <w:t>101</w:t>
    </w:r>
    <w:r w:rsidRPr="006C7EB1">
      <w:rPr>
        <w:rFonts w:ascii="Arial" w:hAnsi="Arial" w:cs="Arial"/>
        <w:color w:val="000000" w:themeColor="text1"/>
        <w:sz w:val="16"/>
        <w:szCs w:val="16"/>
      </w:rPr>
      <w:t>,</w:t>
    </w:r>
    <w:r>
      <w:rPr>
        <w:rFonts w:ascii="Arial" w:hAnsi="Arial" w:cs="Arial"/>
        <w:color w:val="000000" w:themeColor="text1"/>
        <w:sz w:val="16"/>
        <w:szCs w:val="16"/>
      </w:rPr>
      <w:t xml:space="preserve"> rue de Tolbiac</w:t>
    </w:r>
    <w:r w:rsidRPr="006C7EB1">
      <w:rPr>
        <w:rFonts w:ascii="Arial" w:hAnsi="Arial" w:cs="Arial"/>
        <w:color w:val="000000" w:themeColor="text1"/>
        <w:sz w:val="16"/>
        <w:szCs w:val="16"/>
      </w:rPr>
      <w:br/>
    </w:r>
    <w:r>
      <w:rPr>
        <w:rFonts w:ascii="Arial" w:hAnsi="Arial" w:cs="Arial"/>
        <w:color w:val="000000" w:themeColor="text1"/>
        <w:sz w:val="16"/>
        <w:szCs w:val="16"/>
      </w:rPr>
      <w:t>75654</w:t>
    </w:r>
    <w:r w:rsidRPr="006C7EB1">
      <w:rPr>
        <w:rFonts w:ascii="Arial" w:hAnsi="Arial" w:cs="Arial"/>
        <w:color w:val="000000" w:themeColor="text1"/>
        <w:sz w:val="16"/>
        <w:szCs w:val="16"/>
      </w:rPr>
      <w:t xml:space="preserve"> Ville cedex </w:t>
    </w:r>
    <w:r>
      <w:rPr>
        <w:rFonts w:ascii="Arial" w:hAnsi="Arial" w:cs="Arial"/>
        <w:color w:val="000000" w:themeColor="text1"/>
        <w:sz w:val="16"/>
        <w:szCs w:val="16"/>
      </w:rPr>
      <w:t>13</w:t>
    </w:r>
  </w:p>
  <w:p w14:paraId="1F628E5A" w14:textId="77777777" w:rsidR="00C54946" w:rsidRPr="00864F94" w:rsidRDefault="00864F94" w:rsidP="00864F94">
    <w:pPr>
      <w:rPr>
        <w:rFonts w:ascii="Arial" w:hAnsi="Arial" w:cs="Arial"/>
        <w:color w:val="000000" w:themeColor="text1"/>
        <w:sz w:val="16"/>
        <w:szCs w:val="16"/>
      </w:rPr>
    </w:pPr>
    <w:r w:rsidRPr="006C7EB1">
      <w:rPr>
        <w:rFonts w:ascii="Arial" w:hAnsi="Arial" w:cs="Arial"/>
        <w:color w:val="000000" w:themeColor="text1"/>
        <w:sz w:val="16"/>
        <w:szCs w:val="16"/>
      </w:rPr>
      <w:t xml:space="preserve">République Française </w:t>
    </w:r>
    <w:r w:rsidRPr="006C7EB1">
      <w:rPr>
        <w:rFonts w:ascii="Arial" w:hAnsi="Arial" w:cs="Arial"/>
        <w:color w:val="000000" w:themeColor="text1"/>
        <w:sz w:val="16"/>
        <w:szCs w:val="16"/>
      </w:rPr>
      <w:tab/>
    </w:r>
    <w:r w:rsidRPr="006C7EB1">
      <w:rPr>
        <w:rFonts w:ascii="Arial" w:hAnsi="Arial" w:cs="Arial"/>
        <w:color w:val="000000" w:themeColor="text1"/>
        <w:sz w:val="16"/>
        <w:szCs w:val="16"/>
      </w:rPr>
      <w:tab/>
    </w:r>
    <w:r w:rsidRPr="006C7EB1">
      <w:rPr>
        <w:rFonts w:ascii="Arial" w:hAnsi="Arial" w:cs="Arial"/>
        <w:color w:val="000000" w:themeColor="text1"/>
        <w:sz w:val="16"/>
        <w:szCs w:val="16"/>
      </w:rPr>
      <w:tab/>
    </w:r>
    <w:r w:rsidRPr="006C7EB1">
      <w:rPr>
        <w:rFonts w:ascii="Arial" w:hAnsi="Arial" w:cs="Arial"/>
        <w:color w:val="000000" w:themeColor="text1"/>
        <w:sz w:val="16"/>
        <w:szCs w:val="16"/>
      </w:rPr>
      <w:tab/>
      <w:t>Tél. +33 (0)</w:t>
    </w:r>
    <w:r>
      <w:rPr>
        <w:rFonts w:ascii="Arial" w:hAnsi="Arial" w:cs="Arial"/>
        <w:color w:val="000000" w:themeColor="text1"/>
        <w:sz w:val="16"/>
        <w:szCs w:val="16"/>
      </w:rPr>
      <w:t>1 44 23 60 00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09C92" w14:textId="77777777" w:rsidR="00B95B6D" w:rsidRDefault="00B95B6D" w:rsidP="000515D9">
      <w:r>
        <w:separator/>
      </w:r>
    </w:p>
  </w:footnote>
  <w:footnote w:type="continuationSeparator" w:id="0">
    <w:p w14:paraId="2161415F" w14:textId="77777777" w:rsidR="00B95B6D" w:rsidRDefault="00B95B6D" w:rsidP="000515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9C094" w14:textId="59159364" w:rsidR="009E51E0" w:rsidRDefault="007A7410" w:rsidP="00174AEE">
    <w:pPr>
      <w:pStyle w:val="En-tte"/>
      <w:tabs>
        <w:tab w:val="clear" w:pos="4536"/>
        <w:tab w:val="center" w:pos="4253"/>
      </w:tabs>
      <w:ind w:left="-1701"/>
    </w:pPr>
    <w:r>
      <w:rPr>
        <w:noProof/>
        <w:lang w:eastAsia="fr-FR"/>
      </w:rPr>
      <w:drawing>
        <wp:inline distT="0" distB="0" distL="0" distR="0" wp14:anchorId="2BC445A3" wp14:editId="59117E3A">
          <wp:extent cx="5396230" cy="1102801"/>
          <wp:effectExtent l="0" t="0" r="0" b="2540"/>
          <wp:docPr id="411751150" name="Image 2" descr="Une image contenant texte, capture d’écran, Polic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751150" name="Image 2" descr="Une image contenant texte, capture d’écran, Police, logo&#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6230" cy="1102801"/>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FA235" w14:textId="77777777" w:rsidR="009A48FD" w:rsidRPr="009A48FD" w:rsidRDefault="009A48FD" w:rsidP="000850F3">
    <w:pPr>
      <w:pStyle w:val="En-tte"/>
      <w:tabs>
        <w:tab w:val="clear" w:pos="4536"/>
        <w:tab w:val="center" w:pos="0"/>
      </w:tabs>
      <w:rPr>
        <w:sz w:val="2"/>
      </w:rPr>
    </w:pPr>
  </w:p>
  <w:tbl>
    <w:tblPr>
      <w:tblStyle w:val="Grilledutableau"/>
      <w:tblW w:w="9781"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9"/>
      <w:gridCol w:w="1550"/>
    </w:tblGrid>
    <w:tr w:rsidR="009A48FD" w14:paraId="7B3D4968" w14:textId="77777777" w:rsidTr="00A642ED">
      <w:trPr>
        <w:trHeight w:val="1134"/>
      </w:trPr>
      <w:tc>
        <w:tcPr>
          <w:tcW w:w="5812" w:type="dxa"/>
        </w:tcPr>
        <w:p w14:paraId="3C0EACF6" w14:textId="77777777" w:rsidR="009A48FD" w:rsidRDefault="009A48FD" w:rsidP="009A48FD">
          <w:pPr>
            <w:pStyle w:val="En-tte"/>
            <w:tabs>
              <w:tab w:val="clear" w:pos="4536"/>
              <w:tab w:val="center" w:pos="0"/>
            </w:tabs>
          </w:pPr>
        </w:p>
        <w:p w14:paraId="2D00533D" w14:textId="3C909B51" w:rsidR="009A48FD" w:rsidRDefault="007A7410" w:rsidP="009A48FD">
          <w:pPr>
            <w:pStyle w:val="En-tte"/>
            <w:tabs>
              <w:tab w:val="clear" w:pos="4536"/>
              <w:tab w:val="center" w:pos="0"/>
            </w:tabs>
          </w:pPr>
          <w:r>
            <w:rPr>
              <w:noProof/>
            </w:rPr>
            <w:drawing>
              <wp:inline distT="0" distB="0" distL="0" distR="0" wp14:anchorId="265F34C8" wp14:editId="039314C6">
                <wp:extent cx="5761355" cy="1176655"/>
                <wp:effectExtent l="0" t="0" r="0" b="4445"/>
                <wp:docPr id="93475005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1176655"/>
                        </a:xfrm>
                        <a:prstGeom prst="rect">
                          <a:avLst/>
                        </a:prstGeom>
                        <a:noFill/>
                      </pic:spPr>
                    </pic:pic>
                  </a:graphicData>
                </a:graphic>
              </wp:inline>
            </w:drawing>
          </w:r>
        </w:p>
      </w:tc>
      <w:tc>
        <w:tcPr>
          <w:tcW w:w="3969" w:type="dxa"/>
        </w:tcPr>
        <w:p w14:paraId="00861A5D" w14:textId="77777777" w:rsidR="009A48FD" w:rsidRPr="007A7410" w:rsidRDefault="009A48FD" w:rsidP="009A48FD">
          <w:pPr>
            <w:pStyle w:val="En-tte"/>
            <w:tabs>
              <w:tab w:val="clear" w:pos="4536"/>
              <w:tab w:val="center" w:pos="0"/>
            </w:tabs>
            <w:rPr>
              <w:sz w:val="16"/>
              <w:szCs w:val="16"/>
            </w:rPr>
          </w:pPr>
        </w:p>
        <w:p w14:paraId="33AE150A" w14:textId="77777777" w:rsidR="009A48FD" w:rsidRPr="007A7410" w:rsidRDefault="009A48FD" w:rsidP="000850F3">
          <w:pPr>
            <w:pStyle w:val="En-tte"/>
            <w:tabs>
              <w:tab w:val="clear" w:pos="4536"/>
            </w:tabs>
            <w:ind w:left="35"/>
            <w:rPr>
              <w:sz w:val="16"/>
              <w:szCs w:val="16"/>
            </w:rPr>
          </w:pPr>
          <w:r w:rsidRPr="007A7410">
            <w:rPr>
              <w:sz w:val="16"/>
              <w:szCs w:val="16"/>
            </w:rPr>
            <w:t>Formulaire Personnel extérieur à l’Inserm</w:t>
          </w:r>
        </w:p>
        <w:p w14:paraId="3869DD67" w14:textId="77777777" w:rsidR="009A48FD" w:rsidRPr="007A7410" w:rsidRDefault="009A48FD" w:rsidP="000850F3">
          <w:pPr>
            <w:pStyle w:val="En-tte"/>
            <w:tabs>
              <w:tab w:val="clear" w:pos="4536"/>
            </w:tabs>
            <w:ind w:left="35"/>
            <w:rPr>
              <w:sz w:val="16"/>
              <w:szCs w:val="16"/>
            </w:rPr>
          </w:pPr>
          <w:r w:rsidRPr="007A7410">
            <w:rPr>
              <w:sz w:val="16"/>
              <w:szCs w:val="16"/>
            </w:rPr>
            <w:t xml:space="preserve">Pour toutes questions : </w:t>
          </w:r>
          <w:hyperlink r:id="rId2" w:history="1">
            <w:r w:rsidRPr="007A7410">
              <w:rPr>
                <w:rStyle w:val="Lienhypertexte"/>
                <w:sz w:val="16"/>
                <w:szCs w:val="16"/>
              </w:rPr>
              <w:t>elections@inserm.fr</w:t>
            </w:r>
          </w:hyperlink>
        </w:p>
        <w:p w14:paraId="505F834F" w14:textId="77777777" w:rsidR="009A48FD" w:rsidRPr="007A7410" w:rsidRDefault="009A48FD" w:rsidP="009A48FD">
          <w:pPr>
            <w:pStyle w:val="En-tte"/>
            <w:tabs>
              <w:tab w:val="clear" w:pos="4536"/>
              <w:tab w:val="center" w:pos="0"/>
            </w:tabs>
            <w:rPr>
              <w:sz w:val="16"/>
              <w:szCs w:val="16"/>
            </w:rPr>
          </w:pPr>
        </w:p>
      </w:tc>
    </w:tr>
  </w:tbl>
  <w:p w14:paraId="79362791" w14:textId="77777777" w:rsidR="00252251" w:rsidRPr="009A48FD" w:rsidRDefault="00252251" w:rsidP="009A48FD">
    <w:pPr>
      <w:pStyle w:val="En-tte"/>
      <w:tabs>
        <w:tab w:val="clear" w:pos="4536"/>
        <w:tab w:val="center" w:pos="0"/>
      </w:tabs>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5FF7"/>
    <w:multiLevelType w:val="hybridMultilevel"/>
    <w:tmpl w:val="809A0BAA"/>
    <w:lvl w:ilvl="0" w:tplc="E448506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9C3224"/>
    <w:multiLevelType w:val="hybridMultilevel"/>
    <w:tmpl w:val="9800E3BE"/>
    <w:lvl w:ilvl="0" w:tplc="AB127C06">
      <w:start w:val="1"/>
      <w:numFmt w:val="bullet"/>
      <w:lvlText w:val="-"/>
      <w:lvlJc w:val="left"/>
      <w:pPr>
        <w:ind w:left="761" w:hanging="360"/>
      </w:pPr>
      <w:rPr>
        <w:rFonts w:ascii="Century Gothic" w:eastAsia="Times New Roman" w:hAnsi="Century Gothic" w:cs="Arial" w:hint="default"/>
      </w:rPr>
    </w:lvl>
    <w:lvl w:ilvl="1" w:tplc="040C0003" w:tentative="1">
      <w:start w:val="1"/>
      <w:numFmt w:val="bullet"/>
      <w:lvlText w:val="o"/>
      <w:lvlJc w:val="left"/>
      <w:pPr>
        <w:ind w:left="1481" w:hanging="360"/>
      </w:pPr>
      <w:rPr>
        <w:rFonts w:ascii="Courier New" w:hAnsi="Courier New" w:cs="Courier New" w:hint="default"/>
      </w:rPr>
    </w:lvl>
    <w:lvl w:ilvl="2" w:tplc="040C0005" w:tentative="1">
      <w:start w:val="1"/>
      <w:numFmt w:val="bullet"/>
      <w:lvlText w:val=""/>
      <w:lvlJc w:val="left"/>
      <w:pPr>
        <w:ind w:left="2201" w:hanging="360"/>
      </w:pPr>
      <w:rPr>
        <w:rFonts w:ascii="Wingdings" w:hAnsi="Wingdings" w:hint="default"/>
      </w:rPr>
    </w:lvl>
    <w:lvl w:ilvl="3" w:tplc="040C0001" w:tentative="1">
      <w:start w:val="1"/>
      <w:numFmt w:val="bullet"/>
      <w:lvlText w:val=""/>
      <w:lvlJc w:val="left"/>
      <w:pPr>
        <w:ind w:left="2921" w:hanging="360"/>
      </w:pPr>
      <w:rPr>
        <w:rFonts w:ascii="Symbol" w:hAnsi="Symbol" w:hint="default"/>
      </w:rPr>
    </w:lvl>
    <w:lvl w:ilvl="4" w:tplc="040C0003" w:tentative="1">
      <w:start w:val="1"/>
      <w:numFmt w:val="bullet"/>
      <w:lvlText w:val="o"/>
      <w:lvlJc w:val="left"/>
      <w:pPr>
        <w:ind w:left="3641" w:hanging="360"/>
      </w:pPr>
      <w:rPr>
        <w:rFonts w:ascii="Courier New" w:hAnsi="Courier New" w:cs="Courier New" w:hint="default"/>
      </w:rPr>
    </w:lvl>
    <w:lvl w:ilvl="5" w:tplc="040C0005" w:tentative="1">
      <w:start w:val="1"/>
      <w:numFmt w:val="bullet"/>
      <w:lvlText w:val=""/>
      <w:lvlJc w:val="left"/>
      <w:pPr>
        <w:ind w:left="4361" w:hanging="360"/>
      </w:pPr>
      <w:rPr>
        <w:rFonts w:ascii="Wingdings" w:hAnsi="Wingdings" w:hint="default"/>
      </w:rPr>
    </w:lvl>
    <w:lvl w:ilvl="6" w:tplc="040C0001" w:tentative="1">
      <w:start w:val="1"/>
      <w:numFmt w:val="bullet"/>
      <w:lvlText w:val=""/>
      <w:lvlJc w:val="left"/>
      <w:pPr>
        <w:ind w:left="5081" w:hanging="360"/>
      </w:pPr>
      <w:rPr>
        <w:rFonts w:ascii="Symbol" w:hAnsi="Symbol" w:hint="default"/>
      </w:rPr>
    </w:lvl>
    <w:lvl w:ilvl="7" w:tplc="040C0003" w:tentative="1">
      <w:start w:val="1"/>
      <w:numFmt w:val="bullet"/>
      <w:lvlText w:val="o"/>
      <w:lvlJc w:val="left"/>
      <w:pPr>
        <w:ind w:left="5801" w:hanging="360"/>
      </w:pPr>
      <w:rPr>
        <w:rFonts w:ascii="Courier New" w:hAnsi="Courier New" w:cs="Courier New" w:hint="default"/>
      </w:rPr>
    </w:lvl>
    <w:lvl w:ilvl="8" w:tplc="040C0005" w:tentative="1">
      <w:start w:val="1"/>
      <w:numFmt w:val="bullet"/>
      <w:lvlText w:val=""/>
      <w:lvlJc w:val="left"/>
      <w:pPr>
        <w:ind w:left="6521" w:hanging="360"/>
      </w:pPr>
      <w:rPr>
        <w:rFonts w:ascii="Wingdings" w:hAnsi="Wingdings" w:hint="default"/>
      </w:rPr>
    </w:lvl>
  </w:abstractNum>
  <w:abstractNum w:abstractNumId="2" w15:restartNumberingAfterBreak="0">
    <w:nsid w:val="16C06F1A"/>
    <w:multiLevelType w:val="multilevel"/>
    <w:tmpl w:val="5A1409F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502"/>
        </w:tabs>
        <w:ind w:left="502"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BF967EF"/>
    <w:multiLevelType w:val="hybridMultilevel"/>
    <w:tmpl w:val="F3D0FA24"/>
    <w:lvl w:ilvl="0" w:tplc="AB127C06">
      <w:start w:val="1"/>
      <w:numFmt w:val="bullet"/>
      <w:lvlText w:val="-"/>
      <w:lvlJc w:val="left"/>
      <w:pPr>
        <w:ind w:left="720" w:hanging="360"/>
      </w:pPr>
      <w:rPr>
        <w:rFonts w:ascii="Century Gothic" w:eastAsia="Times New Roman" w:hAnsi="Century Gothic"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76E7039"/>
    <w:multiLevelType w:val="hybridMultilevel"/>
    <w:tmpl w:val="35B49002"/>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 w15:restartNumberingAfterBreak="0">
    <w:nsid w:val="279C4B00"/>
    <w:multiLevelType w:val="hybridMultilevel"/>
    <w:tmpl w:val="F618B7A6"/>
    <w:lvl w:ilvl="0" w:tplc="AB127C06">
      <w:start w:val="1"/>
      <w:numFmt w:val="bullet"/>
      <w:lvlText w:val="-"/>
      <w:lvlJc w:val="left"/>
      <w:pPr>
        <w:ind w:left="720" w:hanging="360"/>
      </w:pPr>
      <w:rPr>
        <w:rFonts w:ascii="Century Gothic" w:eastAsia="Times New Roman" w:hAnsi="Century Gothic"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892255E"/>
    <w:multiLevelType w:val="hybridMultilevel"/>
    <w:tmpl w:val="AF26BFE8"/>
    <w:lvl w:ilvl="0" w:tplc="8376DE88">
      <w:start w:val="1"/>
      <w:numFmt w:val="bullet"/>
      <w:lvlText w:val="-"/>
      <w:lvlJc w:val="left"/>
      <w:pPr>
        <w:ind w:left="587" w:hanging="360"/>
      </w:pPr>
      <w:rPr>
        <w:rFonts w:ascii="Arial" w:eastAsia="Times New Roman" w:hAnsi="Arial" w:cs="Arial" w:hint="default"/>
      </w:rPr>
    </w:lvl>
    <w:lvl w:ilvl="1" w:tplc="040C0003" w:tentative="1">
      <w:start w:val="1"/>
      <w:numFmt w:val="bullet"/>
      <w:lvlText w:val="o"/>
      <w:lvlJc w:val="left"/>
      <w:pPr>
        <w:ind w:left="1307" w:hanging="360"/>
      </w:pPr>
      <w:rPr>
        <w:rFonts w:ascii="Courier New" w:hAnsi="Courier New" w:cs="Courier New" w:hint="default"/>
      </w:rPr>
    </w:lvl>
    <w:lvl w:ilvl="2" w:tplc="040C0005" w:tentative="1">
      <w:start w:val="1"/>
      <w:numFmt w:val="bullet"/>
      <w:lvlText w:val=""/>
      <w:lvlJc w:val="left"/>
      <w:pPr>
        <w:ind w:left="2027" w:hanging="360"/>
      </w:pPr>
      <w:rPr>
        <w:rFonts w:ascii="Wingdings" w:hAnsi="Wingdings" w:hint="default"/>
      </w:rPr>
    </w:lvl>
    <w:lvl w:ilvl="3" w:tplc="040C0001" w:tentative="1">
      <w:start w:val="1"/>
      <w:numFmt w:val="bullet"/>
      <w:lvlText w:val=""/>
      <w:lvlJc w:val="left"/>
      <w:pPr>
        <w:ind w:left="2747" w:hanging="360"/>
      </w:pPr>
      <w:rPr>
        <w:rFonts w:ascii="Symbol" w:hAnsi="Symbol" w:hint="default"/>
      </w:rPr>
    </w:lvl>
    <w:lvl w:ilvl="4" w:tplc="040C0003" w:tentative="1">
      <w:start w:val="1"/>
      <w:numFmt w:val="bullet"/>
      <w:lvlText w:val="o"/>
      <w:lvlJc w:val="left"/>
      <w:pPr>
        <w:ind w:left="3467" w:hanging="360"/>
      </w:pPr>
      <w:rPr>
        <w:rFonts w:ascii="Courier New" w:hAnsi="Courier New" w:cs="Courier New" w:hint="default"/>
      </w:rPr>
    </w:lvl>
    <w:lvl w:ilvl="5" w:tplc="040C0005" w:tentative="1">
      <w:start w:val="1"/>
      <w:numFmt w:val="bullet"/>
      <w:lvlText w:val=""/>
      <w:lvlJc w:val="left"/>
      <w:pPr>
        <w:ind w:left="4187" w:hanging="360"/>
      </w:pPr>
      <w:rPr>
        <w:rFonts w:ascii="Wingdings" w:hAnsi="Wingdings" w:hint="default"/>
      </w:rPr>
    </w:lvl>
    <w:lvl w:ilvl="6" w:tplc="040C0001" w:tentative="1">
      <w:start w:val="1"/>
      <w:numFmt w:val="bullet"/>
      <w:lvlText w:val=""/>
      <w:lvlJc w:val="left"/>
      <w:pPr>
        <w:ind w:left="4907" w:hanging="360"/>
      </w:pPr>
      <w:rPr>
        <w:rFonts w:ascii="Symbol" w:hAnsi="Symbol" w:hint="default"/>
      </w:rPr>
    </w:lvl>
    <w:lvl w:ilvl="7" w:tplc="040C0003" w:tentative="1">
      <w:start w:val="1"/>
      <w:numFmt w:val="bullet"/>
      <w:lvlText w:val="o"/>
      <w:lvlJc w:val="left"/>
      <w:pPr>
        <w:ind w:left="5627" w:hanging="360"/>
      </w:pPr>
      <w:rPr>
        <w:rFonts w:ascii="Courier New" w:hAnsi="Courier New" w:cs="Courier New" w:hint="default"/>
      </w:rPr>
    </w:lvl>
    <w:lvl w:ilvl="8" w:tplc="040C0005" w:tentative="1">
      <w:start w:val="1"/>
      <w:numFmt w:val="bullet"/>
      <w:lvlText w:val=""/>
      <w:lvlJc w:val="left"/>
      <w:pPr>
        <w:ind w:left="6347" w:hanging="360"/>
      </w:pPr>
      <w:rPr>
        <w:rFonts w:ascii="Wingdings" w:hAnsi="Wingdings" w:hint="default"/>
      </w:rPr>
    </w:lvl>
  </w:abstractNum>
  <w:abstractNum w:abstractNumId="7" w15:restartNumberingAfterBreak="0">
    <w:nsid w:val="2C991B6D"/>
    <w:multiLevelType w:val="hybridMultilevel"/>
    <w:tmpl w:val="1F1829F0"/>
    <w:lvl w:ilvl="0" w:tplc="99422444">
      <w:start w:val="1"/>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0E033EA"/>
    <w:multiLevelType w:val="hybridMultilevel"/>
    <w:tmpl w:val="F3D23F78"/>
    <w:lvl w:ilvl="0" w:tplc="200CBC8C">
      <w:start w:val="4"/>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FEE4FDC"/>
    <w:multiLevelType w:val="hybridMultilevel"/>
    <w:tmpl w:val="1DBAE554"/>
    <w:lvl w:ilvl="0" w:tplc="1C509A3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01F1E7B"/>
    <w:multiLevelType w:val="hybridMultilevel"/>
    <w:tmpl w:val="0122C7BC"/>
    <w:lvl w:ilvl="0" w:tplc="AB127C06">
      <w:start w:val="1"/>
      <w:numFmt w:val="bullet"/>
      <w:lvlText w:val="-"/>
      <w:lvlJc w:val="left"/>
      <w:pPr>
        <w:ind w:left="720" w:hanging="360"/>
      </w:pPr>
      <w:rPr>
        <w:rFonts w:ascii="Century Gothic" w:eastAsia="Times New Roman" w:hAnsi="Century Gothic"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5D53C44"/>
    <w:multiLevelType w:val="hybridMultilevel"/>
    <w:tmpl w:val="89E6BB0A"/>
    <w:lvl w:ilvl="0" w:tplc="040C0003">
      <w:start w:val="1"/>
      <w:numFmt w:val="bullet"/>
      <w:lvlText w:val="o"/>
      <w:lvlJc w:val="left"/>
      <w:pPr>
        <w:tabs>
          <w:tab w:val="num" w:pos="947"/>
        </w:tabs>
        <w:ind w:left="947" w:hanging="360"/>
      </w:pPr>
      <w:rPr>
        <w:rFonts w:ascii="Courier New" w:hAnsi="Courier New" w:hint="default"/>
      </w:rPr>
    </w:lvl>
    <w:lvl w:ilvl="1" w:tplc="040C0003" w:tentative="1">
      <w:start w:val="1"/>
      <w:numFmt w:val="bullet"/>
      <w:lvlText w:val="o"/>
      <w:lvlJc w:val="left"/>
      <w:pPr>
        <w:tabs>
          <w:tab w:val="num" w:pos="1667"/>
        </w:tabs>
        <w:ind w:left="1667" w:hanging="360"/>
      </w:pPr>
      <w:rPr>
        <w:rFonts w:ascii="Courier New" w:hAnsi="Courier New" w:cs="Courier New" w:hint="default"/>
      </w:rPr>
    </w:lvl>
    <w:lvl w:ilvl="2" w:tplc="040C0005" w:tentative="1">
      <w:start w:val="1"/>
      <w:numFmt w:val="bullet"/>
      <w:lvlText w:val=""/>
      <w:lvlJc w:val="left"/>
      <w:pPr>
        <w:tabs>
          <w:tab w:val="num" w:pos="2387"/>
        </w:tabs>
        <w:ind w:left="2387" w:hanging="360"/>
      </w:pPr>
      <w:rPr>
        <w:rFonts w:ascii="Wingdings" w:hAnsi="Wingdings" w:hint="default"/>
      </w:rPr>
    </w:lvl>
    <w:lvl w:ilvl="3" w:tplc="040C0001" w:tentative="1">
      <w:start w:val="1"/>
      <w:numFmt w:val="bullet"/>
      <w:lvlText w:val=""/>
      <w:lvlJc w:val="left"/>
      <w:pPr>
        <w:tabs>
          <w:tab w:val="num" w:pos="3107"/>
        </w:tabs>
        <w:ind w:left="3107" w:hanging="360"/>
      </w:pPr>
      <w:rPr>
        <w:rFonts w:ascii="Symbol" w:hAnsi="Symbol" w:hint="default"/>
      </w:rPr>
    </w:lvl>
    <w:lvl w:ilvl="4" w:tplc="040C0003" w:tentative="1">
      <w:start w:val="1"/>
      <w:numFmt w:val="bullet"/>
      <w:lvlText w:val="o"/>
      <w:lvlJc w:val="left"/>
      <w:pPr>
        <w:tabs>
          <w:tab w:val="num" w:pos="3827"/>
        </w:tabs>
        <w:ind w:left="3827" w:hanging="360"/>
      </w:pPr>
      <w:rPr>
        <w:rFonts w:ascii="Courier New" w:hAnsi="Courier New" w:cs="Courier New" w:hint="default"/>
      </w:rPr>
    </w:lvl>
    <w:lvl w:ilvl="5" w:tplc="040C0005" w:tentative="1">
      <w:start w:val="1"/>
      <w:numFmt w:val="bullet"/>
      <w:lvlText w:val=""/>
      <w:lvlJc w:val="left"/>
      <w:pPr>
        <w:tabs>
          <w:tab w:val="num" w:pos="4547"/>
        </w:tabs>
        <w:ind w:left="4547" w:hanging="360"/>
      </w:pPr>
      <w:rPr>
        <w:rFonts w:ascii="Wingdings" w:hAnsi="Wingdings" w:hint="default"/>
      </w:rPr>
    </w:lvl>
    <w:lvl w:ilvl="6" w:tplc="040C0001" w:tentative="1">
      <w:start w:val="1"/>
      <w:numFmt w:val="bullet"/>
      <w:lvlText w:val=""/>
      <w:lvlJc w:val="left"/>
      <w:pPr>
        <w:tabs>
          <w:tab w:val="num" w:pos="5267"/>
        </w:tabs>
        <w:ind w:left="5267" w:hanging="360"/>
      </w:pPr>
      <w:rPr>
        <w:rFonts w:ascii="Symbol" w:hAnsi="Symbol" w:hint="default"/>
      </w:rPr>
    </w:lvl>
    <w:lvl w:ilvl="7" w:tplc="040C0003" w:tentative="1">
      <w:start w:val="1"/>
      <w:numFmt w:val="bullet"/>
      <w:lvlText w:val="o"/>
      <w:lvlJc w:val="left"/>
      <w:pPr>
        <w:tabs>
          <w:tab w:val="num" w:pos="5987"/>
        </w:tabs>
        <w:ind w:left="5987" w:hanging="360"/>
      </w:pPr>
      <w:rPr>
        <w:rFonts w:ascii="Courier New" w:hAnsi="Courier New" w:cs="Courier New" w:hint="default"/>
      </w:rPr>
    </w:lvl>
    <w:lvl w:ilvl="8" w:tplc="040C0005" w:tentative="1">
      <w:start w:val="1"/>
      <w:numFmt w:val="bullet"/>
      <w:lvlText w:val=""/>
      <w:lvlJc w:val="left"/>
      <w:pPr>
        <w:tabs>
          <w:tab w:val="num" w:pos="6707"/>
        </w:tabs>
        <w:ind w:left="6707" w:hanging="360"/>
      </w:pPr>
      <w:rPr>
        <w:rFonts w:ascii="Wingdings" w:hAnsi="Wingdings" w:hint="default"/>
      </w:rPr>
    </w:lvl>
  </w:abstractNum>
  <w:abstractNum w:abstractNumId="12" w15:restartNumberingAfterBreak="0">
    <w:nsid w:val="4F5124F2"/>
    <w:multiLevelType w:val="hybridMultilevel"/>
    <w:tmpl w:val="A7B07872"/>
    <w:lvl w:ilvl="0" w:tplc="11B6E3F8">
      <w:start w:val="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F9C64FD"/>
    <w:multiLevelType w:val="hybridMultilevel"/>
    <w:tmpl w:val="3484308A"/>
    <w:lvl w:ilvl="0" w:tplc="AB127C06">
      <w:start w:val="1"/>
      <w:numFmt w:val="bullet"/>
      <w:lvlText w:val="-"/>
      <w:lvlJc w:val="left"/>
      <w:pPr>
        <w:ind w:left="669" w:hanging="360"/>
      </w:pPr>
      <w:rPr>
        <w:rFonts w:ascii="Century Gothic" w:eastAsia="Times New Roman" w:hAnsi="Century Gothic" w:cs="Arial" w:hint="default"/>
      </w:rPr>
    </w:lvl>
    <w:lvl w:ilvl="1" w:tplc="040C0003" w:tentative="1">
      <w:start w:val="1"/>
      <w:numFmt w:val="bullet"/>
      <w:lvlText w:val="o"/>
      <w:lvlJc w:val="left"/>
      <w:pPr>
        <w:ind w:left="1389" w:hanging="360"/>
      </w:pPr>
      <w:rPr>
        <w:rFonts w:ascii="Courier New" w:hAnsi="Courier New" w:cs="Courier New" w:hint="default"/>
      </w:rPr>
    </w:lvl>
    <w:lvl w:ilvl="2" w:tplc="040C0005" w:tentative="1">
      <w:start w:val="1"/>
      <w:numFmt w:val="bullet"/>
      <w:lvlText w:val=""/>
      <w:lvlJc w:val="left"/>
      <w:pPr>
        <w:ind w:left="2109" w:hanging="360"/>
      </w:pPr>
      <w:rPr>
        <w:rFonts w:ascii="Wingdings" w:hAnsi="Wingdings" w:hint="default"/>
      </w:rPr>
    </w:lvl>
    <w:lvl w:ilvl="3" w:tplc="040C0001" w:tentative="1">
      <w:start w:val="1"/>
      <w:numFmt w:val="bullet"/>
      <w:lvlText w:val=""/>
      <w:lvlJc w:val="left"/>
      <w:pPr>
        <w:ind w:left="2829" w:hanging="360"/>
      </w:pPr>
      <w:rPr>
        <w:rFonts w:ascii="Symbol" w:hAnsi="Symbol" w:hint="default"/>
      </w:rPr>
    </w:lvl>
    <w:lvl w:ilvl="4" w:tplc="040C0003" w:tentative="1">
      <w:start w:val="1"/>
      <w:numFmt w:val="bullet"/>
      <w:lvlText w:val="o"/>
      <w:lvlJc w:val="left"/>
      <w:pPr>
        <w:ind w:left="3549" w:hanging="360"/>
      </w:pPr>
      <w:rPr>
        <w:rFonts w:ascii="Courier New" w:hAnsi="Courier New" w:cs="Courier New" w:hint="default"/>
      </w:rPr>
    </w:lvl>
    <w:lvl w:ilvl="5" w:tplc="040C0005" w:tentative="1">
      <w:start w:val="1"/>
      <w:numFmt w:val="bullet"/>
      <w:lvlText w:val=""/>
      <w:lvlJc w:val="left"/>
      <w:pPr>
        <w:ind w:left="4269" w:hanging="360"/>
      </w:pPr>
      <w:rPr>
        <w:rFonts w:ascii="Wingdings" w:hAnsi="Wingdings" w:hint="default"/>
      </w:rPr>
    </w:lvl>
    <w:lvl w:ilvl="6" w:tplc="040C0001" w:tentative="1">
      <w:start w:val="1"/>
      <w:numFmt w:val="bullet"/>
      <w:lvlText w:val=""/>
      <w:lvlJc w:val="left"/>
      <w:pPr>
        <w:ind w:left="4989" w:hanging="360"/>
      </w:pPr>
      <w:rPr>
        <w:rFonts w:ascii="Symbol" w:hAnsi="Symbol" w:hint="default"/>
      </w:rPr>
    </w:lvl>
    <w:lvl w:ilvl="7" w:tplc="040C0003" w:tentative="1">
      <w:start w:val="1"/>
      <w:numFmt w:val="bullet"/>
      <w:lvlText w:val="o"/>
      <w:lvlJc w:val="left"/>
      <w:pPr>
        <w:ind w:left="5709" w:hanging="360"/>
      </w:pPr>
      <w:rPr>
        <w:rFonts w:ascii="Courier New" w:hAnsi="Courier New" w:cs="Courier New" w:hint="default"/>
      </w:rPr>
    </w:lvl>
    <w:lvl w:ilvl="8" w:tplc="040C0005" w:tentative="1">
      <w:start w:val="1"/>
      <w:numFmt w:val="bullet"/>
      <w:lvlText w:val=""/>
      <w:lvlJc w:val="left"/>
      <w:pPr>
        <w:ind w:left="6429" w:hanging="360"/>
      </w:pPr>
      <w:rPr>
        <w:rFonts w:ascii="Wingdings" w:hAnsi="Wingdings" w:hint="default"/>
      </w:rPr>
    </w:lvl>
  </w:abstractNum>
  <w:abstractNum w:abstractNumId="14" w15:restartNumberingAfterBreak="0">
    <w:nsid w:val="549B7834"/>
    <w:multiLevelType w:val="hybridMultilevel"/>
    <w:tmpl w:val="9932A862"/>
    <w:lvl w:ilvl="0" w:tplc="326EEB50">
      <w:start w:val="1"/>
      <w:numFmt w:val="bullet"/>
      <w:lvlText w:val=""/>
      <w:lvlJc w:val="left"/>
      <w:pPr>
        <w:ind w:left="927" w:hanging="360"/>
      </w:pPr>
      <w:rPr>
        <w:rFonts w:ascii="Symbol" w:hAnsi="Symbol" w:hint="default"/>
        <w:b/>
        <w:color w:val="auto"/>
        <w:sz w:val="1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4B27654"/>
    <w:multiLevelType w:val="hybridMultilevel"/>
    <w:tmpl w:val="941EA6E6"/>
    <w:lvl w:ilvl="0" w:tplc="3670C724">
      <w:numFmt w:val="bullet"/>
      <w:lvlText w:val=""/>
      <w:lvlJc w:val="left"/>
      <w:pPr>
        <w:ind w:left="720" w:hanging="360"/>
      </w:pPr>
      <w:rPr>
        <w:rFonts w:ascii="Wingdings" w:eastAsia="Wingdings" w:hAnsi="Wingdings" w:cs="Wingdings" w:hint="default"/>
        <w:w w:val="100"/>
        <w:sz w:val="22"/>
        <w:szCs w:val="22"/>
        <w:lang w:val="fr-FR" w:eastAsia="fr-FR" w:bidi="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4BB609B"/>
    <w:multiLevelType w:val="hybridMultilevel"/>
    <w:tmpl w:val="A984996A"/>
    <w:lvl w:ilvl="0" w:tplc="E384F00E">
      <w:numFmt w:val="bullet"/>
      <w:lvlText w:val="-"/>
      <w:lvlJc w:val="left"/>
      <w:pPr>
        <w:ind w:left="947" w:hanging="360"/>
      </w:pPr>
      <w:rPr>
        <w:rFonts w:ascii="Times New Roman" w:eastAsia="Times New Roman" w:hAnsi="Times New Roman" w:cs="Times New Roman" w:hint="default"/>
      </w:rPr>
    </w:lvl>
    <w:lvl w:ilvl="1" w:tplc="040C0003" w:tentative="1">
      <w:start w:val="1"/>
      <w:numFmt w:val="bullet"/>
      <w:lvlText w:val="o"/>
      <w:lvlJc w:val="left"/>
      <w:pPr>
        <w:ind w:left="1667" w:hanging="360"/>
      </w:pPr>
      <w:rPr>
        <w:rFonts w:ascii="Courier New" w:hAnsi="Courier New" w:cs="Courier New" w:hint="default"/>
      </w:rPr>
    </w:lvl>
    <w:lvl w:ilvl="2" w:tplc="040C0005" w:tentative="1">
      <w:start w:val="1"/>
      <w:numFmt w:val="bullet"/>
      <w:lvlText w:val=""/>
      <w:lvlJc w:val="left"/>
      <w:pPr>
        <w:ind w:left="2387" w:hanging="360"/>
      </w:pPr>
      <w:rPr>
        <w:rFonts w:ascii="Wingdings" w:hAnsi="Wingdings" w:hint="default"/>
      </w:rPr>
    </w:lvl>
    <w:lvl w:ilvl="3" w:tplc="040C0001" w:tentative="1">
      <w:start w:val="1"/>
      <w:numFmt w:val="bullet"/>
      <w:lvlText w:val=""/>
      <w:lvlJc w:val="left"/>
      <w:pPr>
        <w:ind w:left="3107" w:hanging="360"/>
      </w:pPr>
      <w:rPr>
        <w:rFonts w:ascii="Symbol" w:hAnsi="Symbol" w:hint="default"/>
      </w:rPr>
    </w:lvl>
    <w:lvl w:ilvl="4" w:tplc="040C0003" w:tentative="1">
      <w:start w:val="1"/>
      <w:numFmt w:val="bullet"/>
      <w:lvlText w:val="o"/>
      <w:lvlJc w:val="left"/>
      <w:pPr>
        <w:ind w:left="3827" w:hanging="360"/>
      </w:pPr>
      <w:rPr>
        <w:rFonts w:ascii="Courier New" w:hAnsi="Courier New" w:cs="Courier New" w:hint="default"/>
      </w:rPr>
    </w:lvl>
    <w:lvl w:ilvl="5" w:tplc="040C0005" w:tentative="1">
      <w:start w:val="1"/>
      <w:numFmt w:val="bullet"/>
      <w:lvlText w:val=""/>
      <w:lvlJc w:val="left"/>
      <w:pPr>
        <w:ind w:left="4547" w:hanging="360"/>
      </w:pPr>
      <w:rPr>
        <w:rFonts w:ascii="Wingdings" w:hAnsi="Wingdings" w:hint="default"/>
      </w:rPr>
    </w:lvl>
    <w:lvl w:ilvl="6" w:tplc="040C0001" w:tentative="1">
      <w:start w:val="1"/>
      <w:numFmt w:val="bullet"/>
      <w:lvlText w:val=""/>
      <w:lvlJc w:val="left"/>
      <w:pPr>
        <w:ind w:left="5267" w:hanging="360"/>
      </w:pPr>
      <w:rPr>
        <w:rFonts w:ascii="Symbol" w:hAnsi="Symbol" w:hint="default"/>
      </w:rPr>
    </w:lvl>
    <w:lvl w:ilvl="7" w:tplc="040C0003" w:tentative="1">
      <w:start w:val="1"/>
      <w:numFmt w:val="bullet"/>
      <w:lvlText w:val="o"/>
      <w:lvlJc w:val="left"/>
      <w:pPr>
        <w:ind w:left="5987" w:hanging="360"/>
      </w:pPr>
      <w:rPr>
        <w:rFonts w:ascii="Courier New" w:hAnsi="Courier New" w:cs="Courier New" w:hint="default"/>
      </w:rPr>
    </w:lvl>
    <w:lvl w:ilvl="8" w:tplc="040C0005" w:tentative="1">
      <w:start w:val="1"/>
      <w:numFmt w:val="bullet"/>
      <w:lvlText w:val=""/>
      <w:lvlJc w:val="left"/>
      <w:pPr>
        <w:ind w:left="6707" w:hanging="360"/>
      </w:pPr>
      <w:rPr>
        <w:rFonts w:ascii="Wingdings" w:hAnsi="Wingdings" w:hint="default"/>
      </w:rPr>
    </w:lvl>
  </w:abstractNum>
  <w:abstractNum w:abstractNumId="17" w15:restartNumberingAfterBreak="0">
    <w:nsid w:val="57ED5CAC"/>
    <w:multiLevelType w:val="hybridMultilevel"/>
    <w:tmpl w:val="F800D314"/>
    <w:lvl w:ilvl="0" w:tplc="AB127C06">
      <w:start w:val="1"/>
      <w:numFmt w:val="bullet"/>
      <w:lvlText w:val="-"/>
      <w:lvlJc w:val="left"/>
      <w:pPr>
        <w:ind w:left="720" w:hanging="360"/>
      </w:pPr>
      <w:rPr>
        <w:rFonts w:ascii="Century Gothic" w:eastAsia="Times New Roman" w:hAnsi="Century Gothic"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9CD562E"/>
    <w:multiLevelType w:val="hybridMultilevel"/>
    <w:tmpl w:val="3244CC2E"/>
    <w:lvl w:ilvl="0" w:tplc="B6241B12">
      <w:start w:val="150"/>
      <w:numFmt w:val="bullet"/>
      <w:lvlText w:val="-"/>
      <w:lvlJc w:val="left"/>
      <w:pPr>
        <w:ind w:left="720" w:hanging="360"/>
      </w:pPr>
      <w:rPr>
        <w:rFonts w:ascii="Arial" w:eastAsiaTheme="minorHAnsi" w:hAnsi="Arial" w:cs="Arial" w:hint="default"/>
      </w:rPr>
    </w:lvl>
    <w:lvl w:ilvl="1" w:tplc="BDCAA210">
      <w:numFmt w:val="bullet"/>
      <w:lvlText w:val=""/>
      <w:lvlJc w:val="left"/>
      <w:pPr>
        <w:ind w:left="1440" w:hanging="360"/>
      </w:pPr>
      <w:rPr>
        <w:rFonts w:ascii="Symbol" w:eastAsiaTheme="minorHAnsi" w:hAnsi="Symbo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22E49C0"/>
    <w:multiLevelType w:val="hybridMultilevel"/>
    <w:tmpl w:val="0210940A"/>
    <w:lvl w:ilvl="0" w:tplc="040C0005">
      <w:start w:val="1"/>
      <w:numFmt w:val="bullet"/>
      <w:lvlText w:val=""/>
      <w:lvlJc w:val="left"/>
      <w:pPr>
        <w:tabs>
          <w:tab w:val="num" w:pos="947"/>
        </w:tabs>
        <w:ind w:left="947" w:hanging="360"/>
      </w:pPr>
      <w:rPr>
        <w:rFonts w:ascii="Wingdings" w:hAnsi="Wingdings" w:hint="default"/>
      </w:rPr>
    </w:lvl>
    <w:lvl w:ilvl="1" w:tplc="B386A418">
      <w:numFmt w:val="bullet"/>
      <w:lvlText w:val="-"/>
      <w:lvlJc w:val="left"/>
      <w:pPr>
        <w:tabs>
          <w:tab w:val="num" w:pos="1667"/>
        </w:tabs>
        <w:ind w:left="1667" w:hanging="360"/>
      </w:pPr>
      <w:rPr>
        <w:rFonts w:ascii="Arial" w:eastAsia="Times New Roman" w:hAnsi="Arial" w:cs="Arial" w:hint="default"/>
      </w:rPr>
    </w:lvl>
    <w:lvl w:ilvl="2" w:tplc="040C0005" w:tentative="1">
      <w:start w:val="1"/>
      <w:numFmt w:val="bullet"/>
      <w:lvlText w:val=""/>
      <w:lvlJc w:val="left"/>
      <w:pPr>
        <w:tabs>
          <w:tab w:val="num" w:pos="2387"/>
        </w:tabs>
        <w:ind w:left="2387" w:hanging="360"/>
      </w:pPr>
      <w:rPr>
        <w:rFonts w:ascii="Wingdings" w:hAnsi="Wingdings" w:hint="default"/>
      </w:rPr>
    </w:lvl>
    <w:lvl w:ilvl="3" w:tplc="040C0001" w:tentative="1">
      <w:start w:val="1"/>
      <w:numFmt w:val="bullet"/>
      <w:lvlText w:val=""/>
      <w:lvlJc w:val="left"/>
      <w:pPr>
        <w:tabs>
          <w:tab w:val="num" w:pos="3107"/>
        </w:tabs>
        <w:ind w:left="3107" w:hanging="360"/>
      </w:pPr>
      <w:rPr>
        <w:rFonts w:ascii="Symbol" w:hAnsi="Symbol" w:hint="default"/>
      </w:rPr>
    </w:lvl>
    <w:lvl w:ilvl="4" w:tplc="040C0003" w:tentative="1">
      <w:start w:val="1"/>
      <w:numFmt w:val="bullet"/>
      <w:lvlText w:val="o"/>
      <w:lvlJc w:val="left"/>
      <w:pPr>
        <w:tabs>
          <w:tab w:val="num" w:pos="3827"/>
        </w:tabs>
        <w:ind w:left="3827" w:hanging="360"/>
      </w:pPr>
      <w:rPr>
        <w:rFonts w:ascii="Courier New" w:hAnsi="Courier New" w:hint="default"/>
      </w:rPr>
    </w:lvl>
    <w:lvl w:ilvl="5" w:tplc="040C0005" w:tentative="1">
      <w:start w:val="1"/>
      <w:numFmt w:val="bullet"/>
      <w:lvlText w:val=""/>
      <w:lvlJc w:val="left"/>
      <w:pPr>
        <w:tabs>
          <w:tab w:val="num" w:pos="4547"/>
        </w:tabs>
        <w:ind w:left="4547" w:hanging="360"/>
      </w:pPr>
      <w:rPr>
        <w:rFonts w:ascii="Wingdings" w:hAnsi="Wingdings" w:hint="default"/>
      </w:rPr>
    </w:lvl>
    <w:lvl w:ilvl="6" w:tplc="040C0001" w:tentative="1">
      <w:start w:val="1"/>
      <w:numFmt w:val="bullet"/>
      <w:lvlText w:val=""/>
      <w:lvlJc w:val="left"/>
      <w:pPr>
        <w:tabs>
          <w:tab w:val="num" w:pos="5267"/>
        </w:tabs>
        <w:ind w:left="5267" w:hanging="360"/>
      </w:pPr>
      <w:rPr>
        <w:rFonts w:ascii="Symbol" w:hAnsi="Symbol" w:hint="default"/>
      </w:rPr>
    </w:lvl>
    <w:lvl w:ilvl="7" w:tplc="040C0003" w:tentative="1">
      <w:start w:val="1"/>
      <w:numFmt w:val="bullet"/>
      <w:lvlText w:val="o"/>
      <w:lvlJc w:val="left"/>
      <w:pPr>
        <w:tabs>
          <w:tab w:val="num" w:pos="5987"/>
        </w:tabs>
        <w:ind w:left="5987" w:hanging="360"/>
      </w:pPr>
      <w:rPr>
        <w:rFonts w:ascii="Courier New" w:hAnsi="Courier New" w:hint="default"/>
      </w:rPr>
    </w:lvl>
    <w:lvl w:ilvl="8" w:tplc="040C0005" w:tentative="1">
      <w:start w:val="1"/>
      <w:numFmt w:val="bullet"/>
      <w:lvlText w:val=""/>
      <w:lvlJc w:val="left"/>
      <w:pPr>
        <w:tabs>
          <w:tab w:val="num" w:pos="6707"/>
        </w:tabs>
        <w:ind w:left="6707" w:hanging="360"/>
      </w:pPr>
      <w:rPr>
        <w:rFonts w:ascii="Wingdings" w:hAnsi="Wingdings" w:hint="default"/>
      </w:rPr>
    </w:lvl>
  </w:abstractNum>
  <w:abstractNum w:abstractNumId="20" w15:restartNumberingAfterBreak="0">
    <w:nsid w:val="63421EB1"/>
    <w:multiLevelType w:val="hybridMultilevel"/>
    <w:tmpl w:val="42A4039A"/>
    <w:lvl w:ilvl="0" w:tplc="200CBC8C">
      <w:start w:val="4"/>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3DB0CB7"/>
    <w:multiLevelType w:val="hybridMultilevel"/>
    <w:tmpl w:val="B0F4F6A2"/>
    <w:lvl w:ilvl="0" w:tplc="AB127C06">
      <w:start w:val="1"/>
      <w:numFmt w:val="bullet"/>
      <w:lvlText w:val="-"/>
      <w:lvlJc w:val="left"/>
      <w:pPr>
        <w:ind w:left="720" w:hanging="360"/>
      </w:pPr>
      <w:rPr>
        <w:rFonts w:ascii="Century Gothic" w:eastAsia="Times New Roman" w:hAnsi="Century Gothic"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57E6D5C"/>
    <w:multiLevelType w:val="hybridMultilevel"/>
    <w:tmpl w:val="0B306D4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F7E7F1E"/>
    <w:multiLevelType w:val="hybridMultilevel"/>
    <w:tmpl w:val="92E04706"/>
    <w:lvl w:ilvl="0" w:tplc="040C0005">
      <w:start w:val="1"/>
      <w:numFmt w:val="bullet"/>
      <w:lvlText w:val=""/>
      <w:lvlJc w:val="left"/>
      <w:pPr>
        <w:tabs>
          <w:tab w:val="num" w:pos="947"/>
        </w:tabs>
        <w:ind w:left="947" w:hanging="360"/>
      </w:pPr>
      <w:rPr>
        <w:rFonts w:ascii="Wingdings" w:hAnsi="Wingdings" w:hint="default"/>
      </w:rPr>
    </w:lvl>
    <w:lvl w:ilvl="1" w:tplc="040C0003">
      <w:start w:val="1"/>
      <w:numFmt w:val="bullet"/>
      <w:lvlText w:val="o"/>
      <w:lvlJc w:val="left"/>
      <w:pPr>
        <w:tabs>
          <w:tab w:val="num" w:pos="1667"/>
        </w:tabs>
        <w:ind w:left="1667" w:hanging="360"/>
      </w:pPr>
      <w:rPr>
        <w:rFonts w:ascii="Courier New" w:hAnsi="Courier New" w:hint="default"/>
      </w:rPr>
    </w:lvl>
    <w:lvl w:ilvl="2" w:tplc="040C0005" w:tentative="1">
      <w:start w:val="1"/>
      <w:numFmt w:val="bullet"/>
      <w:lvlText w:val=""/>
      <w:lvlJc w:val="left"/>
      <w:pPr>
        <w:tabs>
          <w:tab w:val="num" w:pos="2387"/>
        </w:tabs>
        <w:ind w:left="2387" w:hanging="360"/>
      </w:pPr>
      <w:rPr>
        <w:rFonts w:ascii="Wingdings" w:hAnsi="Wingdings" w:hint="default"/>
      </w:rPr>
    </w:lvl>
    <w:lvl w:ilvl="3" w:tplc="040C0001" w:tentative="1">
      <w:start w:val="1"/>
      <w:numFmt w:val="bullet"/>
      <w:lvlText w:val=""/>
      <w:lvlJc w:val="left"/>
      <w:pPr>
        <w:tabs>
          <w:tab w:val="num" w:pos="3107"/>
        </w:tabs>
        <w:ind w:left="3107" w:hanging="360"/>
      </w:pPr>
      <w:rPr>
        <w:rFonts w:ascii="Symbol" w:hAnsi="Symbol" w:hint="default"/>
      </w:rPr>
    </w:lvl>
    <w:lvl w:ilvl="4" w:tplc="040C0003" w:tentative="1">
      <w:start w:val="1"/>
      <w:numFmt w:val="bullet"/>
      <w:lvlText w:val="o"/>
      <w:lvlJc w:val="left"/>
      <w:pPr>
        <w:tabs>
          <w:tab w:val="num" w:pos="3827"/>
        </w:tabs>
        <w:ind w:left="3827" w:hanging="360"/>
      </w:pPr>
      <w:rPr>
        <w:rFonts w:ascii="Courier New" w:hAnsi="Courier New" w:hint="default"/>
      </w:rPr>
    </w:lvl>
    <w:lvl w:ilvl="5" w:tplc="040C0005" w:tentative="1">
      <w:start w:val="1"/>
      <w:numFmt w:val="bullet"/>
      <w:lvlText w:val=""/>
      <w:lvlJc w:val="left"/>
      <w:pPr>
        <w:tabs>
          <w:tab w:val="num" w:pos="4547"/>
        </w:tabs>
        <w:ind w:left="4547" w:hanging="360"/>
      </w:pPr>
      <w:rPr>
        <w:rFonts w:ascii="Wingdings" w:hAnsi="Wingdings" w:hint="default"/>
      </w:rPr>
    </w:lvl>
    <w:lvl w:ilvl="6" w:tplc="040C0001" w:tentative="1">
      <w:start w:val="1"/>
      <w:numFmt w:val="bullet"/>
      <w:lvlText w:val=""/>
      <w:lvlJc w:val="left"/>
      <w:pPr>
        <w:tabs>
          <w:tab w:val="num" w:pos="5267"/>
        </w:tabs>
        <w:ind w:left="5267" w:hanging="360"/>
      </w:pPr>
      <w:rPr>
        <w:rFonts w:ascii="Symbol" w:hAnsi="Symbol" w:hint="default"/>
      </w:rPr>
    </w:lvl>
    <w:lvl w:ilvl="7" w:tplc="040C0003" w:tentative="1">
      <w:start w:val="1"/>
      <w:numFmt w:val="bullet"/>
      <w:lvlText w:val="o"/>
      <w:lvlJc w:val="left"/>
      <w:pPr>
        <w:tabs>
          <w:tab w:val="num" w:pos="5987"/>
        </w:tabs>
        <w:ind w:left="5987" w:hanging="360"/>
      </w:pPr>
      <w:rPr>
        <w:rFonts w:ascii="Courier New" w:hAnsi="Courier New" w:hint="default"/>
      </w:rPr>
    </w:lvl>
    <w:lvl w:ilvl="8" w:tplc="040C0005" w:tentative="1">
      <w:start w:val="1"/>
      <w:numFmt w:val="bullet"/>
      <w:lvlText w:val=""/>
      <w:lvlJc w:val="left"/>
      <w:pPr>
        <w:tabs>
          <w:tab w:val="num" w:pos="6707"/>
        </w:tabs>
        <w:ind w:left="6707" w:hanging="360"/>
      </w:pPr>
      <w:rPr>
        <w:rFonts w:ascii="Wingdings" w:hAnsi="Wingdings" w:hint="default"/>
      </w:rPr>
    </w:lvl>
  </w:abstractNum>
  <w:num w:numId="1" w16cid:durableId="2106069406">
    <w:abstractNumId w:val="6"/>
  </w:num>
  <w:num w:numId="2" w16cid:durableId="1075249281">
    <w:abstractNumId w:val="7"/>
  </w:num>
  <w:num w:numId="3" w16cid:durableId="193736905">
    <w:abstractNumId w:val="0"/>
  </w:num>
  <w:num w:numId="4" w16cid:durableId="518783923">
    <w:abstractNumId w:val="19"/>
  </w:num>
  <w:num w:numId="5" w16cid:durableId="1126435188">
    <w:abstractNumId w:val="23"/>
  </w:num>
  <w:num w:numId="6" w16cid:durableId="1656571520">
    <w:abstractNumId w:val="11"/>
  </w:num>
  <w:num w:numId="7" w16cid:durableId="1315917133">
    <w:abstractNumId w:val="16"/>
  </w:num>
  <w:num w:numId="8" w16cid:durableId="1650131217">
    <w:abstractNumId w:val="8"/>
  </w:num>
  <w:num w:numId="9" w16cid:durableId="1489859335">
    <w:abstractNumId w:val="22"/>
  </w:num>
  <w:num w:numId="10" w16cid:durableId="1753504578">
    <w:abstractNumId w:val="20"/>
  </w:num>
  <w:num w:numId="11" w16cid:durableId="150223067">
    <w:abstractNumId w:val="14"/>
  </w:num>
  <w:num w:numId="12" w16cid:durableId="1210845703">
    <w:abstractNumId w:val="4"/>
  </w:num>
  <w:num w:numId="13" w16cid:durableId="355228929">
    <w:abstractNumId w:val="2"/>
  </w:num>
  <w:num w:numId="14" w16cid:durableId="974872899">
    <w:abstractNumId w:val="18"/>
  </w:num>
  <w:num w:numId="15" w16cid:durableId="411200622">
    <w:abstractNumId w:val="13"/>
  </w:num>
  <w:num w:numId="16" w16cid:durableId="1891111846">
    <w:abstractNumId w:val="3"/>
  </w:num>
  <w:num w:numId="17" w16cid:durableId="917591568">
    <w:abstractNumId w:val="21"/>
  </w:num>
  <w:num w:numId="18" w16cid:durableId="445927201">
    <w:abstractNumId w:val="1"/>
  </w:num>
  <w:num w:numId="19" w16cid:durableId="1981108115">
    <w:abstractNumId w:val="5"/>
  </w:num>
  <w:num w:numId="20" w16cid:durableId="326981341">
    <w:abstractNumId w:val="15"/>
  </w:num>
  <w:num w:numId="21" w16cid:durableId="426653643">
    <w:abstractNumId w:val="17"/>
  </w:num>
  <w:num w:numId="22" w16cid:durableId="2052532549">
    <w:abstractNumId w:val="10"/>
  </w:num>
  <w:num w:numId="23" w16cid:durableId="812598718">
    <w:abstractNumId w:val="12"/>
  </w:num>
  <w:num w:numId="24" w16cid:durableId="1474032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6A6"/>
    <w:rsid w:val="00001142"/>
    <w:rsid w:val="00001386"/>
    <w:rsid w:val="00001C01"/>
    <w:rsid w:val="00007E3E"/>
    <w:rsid w:val="00020B6B"/>
    <w:rsid w:val="000258A1"/>
    <w:rsid w:val="00025CFD"/>
    <w:rsid w:val="000279D4"/>
    <w:rsid w:val="000515D9"/>
    <w:rsid w:val="000570B6"/>
    <w:rsid w:val="000654B0"/>
    <w:rsid w:val="00065EFF"/>
    <w:rsid w:val="000738A4"/>
    <w:rsid w:val="00074EB1"/>
    <w:rsid w:val="000770EC"/>
    <w:rsid w:val="00077FC4"/>
    <w:rsid w:val="00080FF2"/>
    <w:rsid w:val="000850F3"/>
    <w:rsid w:val="0008789D"/>
    <w:rsid w:val="000A05E7"/>
    <w:rsid w:val="000A4F94"/>
    <w:rsid w:val="000B0250"/>
    <w:rsid w:val="000B0529"/>
    <w:rsid w:val="000B4743"/>
    <w:rsid w:val="000D0A9B"/>
    <w:rsid w:val="000D2A28"/>
    <w:rsid w:val="000E0727"/>
    <w:rsid w:val="000E2A51"/>
    <w:rsid w:val="000E5F2B"/>
    <w:rsid w:val="000F3112"/>
    <w:rsid w:val="000F50E8"/>
    <w:rsid w:val="001009FF"/>
    <w:rsid w:val="00101030"/>
    <w:rsid w:val="0011216C"/>
    <w:rsid w:val="0011299A"/>
    <w:rsid w:val="001217A2"/>
    <w:rsid w:val="00127386"/>
    <w:rsid w:val="00136A5C"/>
    <w:rsid w:val="00141F03"/>
    <w:rsid w:val="0014203B"/>
    <w:rsid w:val="001467DE"/>
    <w:rsid w:val="00153357"/>
    <w:rsid w:val="00157813"/>
    <w:rsid w:val="001616CD"/>
    <w:rsid w:val="0017046C"/>
    <w:rsid w:val="00174AEE"/>
    <w:rsid w:val="0017666A"/>
    <w:rsid w:val="00176B63"/>
    <w:rsid w:val="00183D7C"/>
    <w:rsid w:val="0018474C"/>
    <w:rsid w:val="001A1548"/>
    <w:rsid w:val="001B2378"/>
    <w:rsid w:val="001C1C4D"/>
    <w:rsid w:val="001D1A53"/>
    <w:rsid w:val="001D7A88"/>
    <w:rsid w:val="001E1F77"/>
    <w:rsid w:val="001E3F3B"/>
    <w:rsid w:val="001F0117"/>
    <w:rsid w:val="001F09A5"/>
    <w:rsid w:val="001F2471"/>
    <w:rsid w:val="001F469D"/>
    <w:rsid w:val="00212907"/>
    <w:rsid w:val="00225995"/>
    <w:rsid w:val="00230C5F"/>
    <w:rsid w:val="00234EC6"/>
    <w:rsid w:val="00240455"/>
    <w:rsid w:val="0024139C"/>
    <w:rsid w:val="002424F7"/>
    <w:rsid w:val="00252251"/>
    <w:rsid w:val="002540F7"/>
    <w:rsid w:val="002548A4"/>
    <w:rsid w:val="002701F4"/>
    <w:rsid w:val="00273E49"/>
    <w:rsid w:val="0027643D"/>
    <w:rsid w:val="00281C8E"/>
    <w:rsid w:val="0028352E"/>
    <w:rsid w:val="00284177"/>
    <w:rsid w:val="0028620D"/>
    <w:rsid w:val="002877F7"/>
    <w:rsid w:val="00293165"/>
    <w:rsid w:val="002A6BD6"/>
    <w:rsid w:val="002B19A0"/>
    <w:rsid w:val="002D2C23"/>
    <w:rsid w:val="002D2D82"/>
    <w:rsid w:val="002D52EA"/>
    <w:rsid w:val="002D5728"/>
    <w:rsid w:val="002E0453"/>
    <w:rsid w:val="002E44D9"/>
    <w:rsid w:val="002F0A1E"/>
    <w:rsid w:val="002F1F8B"/>
    <w:rsid w:val="00304AE3"/>
    <w:rsid w:val="00321B11"/>
    <w:rsid w:val="00334301"/>
    <w:rsid w:val="00334D87"/>
    <w:rsid w:val="003433D9"/>
    <w:rsid w:val="00343AFA"/>
    <w:rsid w:val="00344DF2"/>
    <w:rsid w:val="00346F2A"/>
    <w:rsid w:val="0035261F"/>
    <w:rsid w:val="00366E34"/>
    <w:rsid w:val="00371689"/>
    <w:rsid w:val="003742B6"/>
    <w:rsid w:val="003878CF"/>
    <w:rsid w:val="003959B3"/>
    <w:rsid w:val="003B04DD"/>
    <w:rsid w:val="003B64B5"/>
    <w:rsid w:val="003D4B66"/>
    <w:rsid w:val="003E6143"/>
    <w:rsid w:val="003F2411"/>
    <w:rsid w:val="00427235"/>
    <w:rsid w:val="004276ED"/>
    <w:rsid w:val="0043382A"/>
    <w:rsid w:val="00437F06"/>
    <w:rsid w:val="00450125"/>
    <w:rsid w:val="004549DF"/>
    <w:rsid w:val="00455061"/>
    <w:rsid w:val="00457687"/>
    <w:rsid w:val="00471D70"/>
    <w:rsid w:val="00472138"/>
    <w:rsid w:val="00482AE2"/>
    <w:rsid w:val="00487486"/>
    <w:rsid w:val="004A0A74"/>
    <w:rsid w:val="004A5B44"/>
    <w:rsid w:val="004B0D18"/>
    <w:rsid w:val="004B422C"/>
    <w:rsid w:val="004C415C"/>
    <w:rsid w:val="004C44D2"/>
    <w:rsid w:val="004C45F2"/>
    <w:rsid w:val="004F4848"/>
    <w:rsid w:val="00500490"/>
    <w:rsid w:val="005027FF"/>
    <w:rsid w:val="005123D3"/>
    <w:rsid w:val="00513896"/>
    <w:rsid w:val="00525407"/>
    <w:rsid w:val="005319E9"/>
    <w:rsid w:val="00531FC3"/>
    <w:rsid w:val="005324D6"/>
    <w:rsid w:val="00533B92"/>
    <w:rsid w:val="00551A4A"/>
    <w:rsid w:val="00554CFA"/>
    <w:rsid w:val="0057068B"/>
    <w:rsid w:val="005715C1"/>
    <w:rsid w:val="005755C7"/>
    <w:rsid w:val="00583BB6"/>
    <w:rsid w:val="0058698D"/>
    <w:rsid w:val="0059029B"/>
    <w:rsid w:val="005920B1"/>
    <w:rsid w:val="005A2292"/>
    <w:rsid w:val="005A30D5"/>
    <w:rsid w:val="005B1715"/>
    <w:rsid w:val="005D1FB1"/>
    <w:rsid w:val="005D62C7"/>
    <w:rsid w:val="005D6C49"/>
    <w:rsid w:val="005E2D6B"/>
    <w:rsid w:val="005E6B71"/>
    <w:rsid w:val="005E7F09"/>
    <w:rsid w:val="005F1B62"/>
    <w:rsid w:val="005F248E"/>
    <w:rsid w:val="005F4FB7"/>
    <w:rsid w:val="005F5499"/>
    <w:rsid w:val="006062A1"/>
    <w:rsid w:val="00614F40"/>
    <w:rsid w:val="0062456E"/>
    <w:rsid w:val="00625871"/>
    <w:rsid w:val="006314F8"/>
    <w:rsid w:val="00635E59"/>
    <w:rsid w:val="00636ED9"/>
    <w:rsid w:val="00640A0B"/>
    <w:rsid w:val="006451C4"/>
    <w:rsid w:val="006460C0"/>
    <w:rsid w:val="00651872"/>
    <w:rsid w:val="00655B92"/>
    <w:rsid w:val="00661864"/>
    <w:rsid w:val="00663563"/>
    <w:rsid w:val="00676247"/>
    <w:rsid w:val="006876D9"/>
    <w:rsid w:val="00687A63"/>
    <w:rsid w:val="00692608"/>
    <w:rsid w:val="00694475"/>
    <w:rsid w:val="00695BB6"/>
    <w:rsid w:val="006A0EDE"/>
    <w:rsid w:val="006B3EAA"/>
    <w:rsid w:val="006B6245"/>
    <w:rsid w:val="006C1B93"/>
    <w:rsid w:val="006C429F"/>
    <w:rsid w:val="006C73B3"/>
    <w:rsid w:val="006C7EB1"/>
    <w:rsid w:val="006D1805"/>
    <w:rsid w:val="006D27F8"/>
    <w:rsid w:val="006F4D3E"/>
    <w:rsid w:val="007069B2"/>
    <w:rsid w:val="00706B9F"/>
    <w:rsid w:val="00720D31"/>
    <w:rsid w:val="00721311"/>
    <w:rsid w:val="00724603"/>
    <w:rsid w:val="007249EB"/>
    <w:rsid w:val="00725576"/>
    <w:rsid w:val="00731703"/>
    <w:rsid w:val="00737D32"/>
    <w:rsid w:val="007465F2"/>
    <w:rsid w:val="00757A75"/>
    <w:rsid w:val="007624F3"/>
    <w:rsid w:val="00763647"/>
    <w:rsid w:val="00764F75"/>
    <w:rsid w:val="00780320"/>
    <w:rsid w:val="007826CE"/>
    <w:rsid w:val="00784C8C"/>
    <w:rsid w:val="00787701"/>
    <w:rsid w:val="00795F2A"/>
    <w:rsid w:val="007A7410"/>
    <w:rsid w:val="007B29CE"/>
    <w:rsid w:val="007C2495"/>
    <w:rsid w:val="007C3C0C"/>
    <w:rsid w:val="007C635B"/>
    <w:rsid w:val="007D140C"/>
    <w:rsid w:val="007D2D05"/>
    <w:rsid w:val="007D4C6A"/>
    <w:rsid w:val="007E494C"/>
    <w:rsid w:val="007E55B8"/>
    <w:rsid w:val="007F28D0"/>
    <w:rsid w:val="00804360"/>
    <w:rsid w:val="008108EB"/>
    <w:rsid w:val="00821042"/>
    <w:rsid w:val="00825449"/>
    <w:rsid w:val="00833050"/>
    <w:rsid w:val="00841098"/>
    <w:rsid w:val="008536EC"/>
    <w:rsid w:val="00860C7C"/>
    <w:rsid w:val="00860CCE"/>
    <w:rsid w:val="00864F94"/>
    <w:rsid w:val="0086713A"/>
    <w:rsid w:val="0087012B"/>
    <w:rsid w:val="00875818"/>
    <w:rsid w:val="008866D6"/>
    <w:rsid w:val="00886A57"/>
    <w:rsid w:val="00897B8A"/>
    <w:rsid w:val="008A2547"/>
    <w:rsid w:val="008A4F5A"/>
    <w:rsid w:val="008B037E"/>
    <w:rsid w:val="008B2253"/>
    <w:rsid w:val="008C2F79"/>
    <w:rsid w:val="008C3EF7"/>
    <w:rsid w:val="008D01D6"/>
    <w:rsid w:val="008D1059"/>
    <w:rsid w:val="00900647"/>
    <w:rsid w:val="00903436"/>
    <w:rsid w:val="00911A57"/>
    <w:rsid w:val="009273C7"/>
    <w:rsid w:val="00942DEA"/>
    <w:rsid w:val="00944320"/>
    <w:rsid w:val="009478B4"/>
    <w:rsid w:val="009541AB"/>
    <w:rsid w:val="00962C05"/>
    <w:rsid w:val="00967BD3"/>
    <w:rsid w:val="0098531E"/>
    <w:rsid w:val="009878B9"/>
    <w:rsid w:val="00990CEE"/>
    <w:rsid w:val="009960C1"/>
    <w:rsid w:val="009A3DBE"/>
    <w:rsid w:val="009A48FD"/>
    <w:rsid w:val="009A4BAF"/>
    <w:rsid w:val="009B3650"/>
    <w:rsid w:val="009C2B74"/>
    <w:rsid w:val="009D60F0"/>
    <w:rsid w:val="009E0DE9"/>
    <w:rsid w:val="009E51E0"/>
    <w:rsid w:val="009F0E72"/>
    <w:rsid w:val="009F2DF9"/>
    <w:rsid w:val="009F2ED0"/>
    <w:rsid w:val="00A17E28"/>
    <w:rsid w:val="00A20EBF"/>
    <w:rsid w:val="00A2668A"/>
    <w:rsid w:val="00A268B2"/>
    <w:rsid w:val="00A37650"/>
    <w:rsid w:val="00A408C4"/>
    <w:rsid w:val="00A416A6"/>
    <w:rsid w:val="00A4316D"/>
    <w:rsid w:val="00A642ED"/>
    <w:rsid w:val="00A64A57"/>
    <w:rsid w:val="00A734DA"/>
    <w:rsid w:val="00A83B03"/>
    <w:rsid w:val="00A93667"/>
    <w:rsid w:val="00AB3B1E"/>
    <w:rsid w:val="00AB7306"/>
    <w:rsid w:val="00AC44EA"/>
    <w:rsid w:val="00AC5BC3"/>
    <w:rsid w:val="00AC71BF"/>
    <w:rsid w:val="00AC7D47"/>
    <w:rsid w:val="00AD0790"/>
    <w:rsid w:val="00AD30A6"/>
    <w:rsid w:val="00AD3F78"/>
    <w:rsid w:val="00AE3A73"/>
    <w:rsid w:val="00B1277C"/>
    <w:rsid w:val="00B12BAC"/>
    <w:rsid w:val="00B168D8"/>
    <w:rsid w:val="00B17C98"/>
    <w:rsid w:val="00B32A7E"/>
    <w:rsid w:val="00B422B1"/>
    <w:rsid w:val="00B94D34"/>
    <w:rsid w:val="00B95B6D"/>
    <w:rsid w:val="00B9622D"/>
    <w:rsid w:val="00BA05B5"/>
    <w:rsid w:val="00BA19DA"/>
    <w:rsid w:val="00BB3E6D"/>
    <w:rsid w:val="00BB700F"/>
    <w:rsid w:val="00BB798C"/>
    <w:rsid w:val="00BB7B09"/>
    <w:rsid w:val="00BC14FE"/>
    <w:rsid w:val="00BC56B7"/>
    <w:rsid w:val="00BC6E1D"/>
    <w:rsid w:val="00BD6FE8"/>
    <w:rsid w:val="00BE52B9"/>
    <w:rsid w:val="00BE7F74"/>
    <w:rsid w:val="00BF32B4"/>
    <w:rsid w:val="00BF582A"/>
    <w:rsid w:val="00BF6002"/>
    <w:rsid w:val="00BF6AE9"/>
    <w:rsid w:val="00BF7AFE"/>
    <w:rsid w:val="00C15B3C"/>
    <w:rsid w:val="00C20A2A"/>
    <w:rsid w:val="00C23209"/>
    <w:rsid w:val="00C2385E"/>
    <w:rsid w:val="00C36C6B"/>
    <w:rsid w:val="00C37EEE"/>
    <w:rsid w:val="00C54946"/>
    <w:rsid w:val="00C6165C"/>
    <w:rsid w:val="00C61DF4"/>
    <w:rsid w:val="00C73334"/>
    <w:rsid w:val="00C744D0"/>
    <w:rsid w:val="00C86EE4"/>
    <w:rsid w:val="00C93B24"/>
    <w:rsid w:val="00CA5FD0"/>
    <w:rsid w:val="00CB0558"/>
    <w:rsid w:val="00CB151A"/>
    <w:rsid w:val="00CB2951"/>
    <w:rsid w:val="00CD33DA"/>
    <w:rsid w:val="00CD3450"/>
    <w:rsid w:val="00CF482A"/>
    <w:rsid w:val="00D021B6"/>
    <w:rsid w:val="00D50AC3"/>
    <w:rsid w:val="00D667E3"/>
    <w:rsid w:val="00D72D21"/>
    <w:rsid w:val="00D732EC"/>
    <w:rsid w:val="00D77A32"/>
    <w:rsid w:val="00D83B4E"/>
    <w:rsid w:val="00D90A52"/>
    <w:rsid w:val="00DA6E63"/>
    <w:rsid w:val="00DA7F65"/>
    <w:rsid w:val="00DB2850"/>
    <w:rsid w:val="00DB6684"/>
    <w:rsid w:val="00DB6CC3"/>
    <w:rsid w:val="00DD68F1"/>
    <w:rsid w:val="00DF4308"/>
    <w:rsid w:val="00DF5202"/>
    <w:rsid w:val="00E01C43"/>
    <w:rsid w:val="00E04081"/>
    <w:rsid w:val="00E11ACE"/>
    <w:rsid w:val="00E14010"/>
    <w:rsid w:val="00E1436D"/>
    <w:rsid w:val="00E15EF5"/>
    <w:rsid w:val="00E30892"/>
    <w:rsid w:val="00E41372"/>
    <w:rsid w:val="00E41AF2"/>
    <w:rsid w:val="00E465C2"/>
    <w:rsid w:val="00E465D1"/>
    <w:rsid w:val="00E47040"/>
    <w:rsid w:val="00E63B4E"/>
    <w:rsid w:val="00E63BB2"/>
    <w:rsid w:val="00E671F6"/>
    <w:rsid w:val="00E9649F"/>
    <w:rsid w:val="00E967DE"/>
    <w:rsid w:val="00EA1F4A"/>
    <w:rsid w:val="00EA2DC2"/>
    <w:rsid w:val="00EA7DEB"/>
    <w:rsid w:val="00EC22B1"/>
    <w:rsid w:val="00EC6D5C"/>
    <w:rsid w:val="00ED33D8"/>
    <w:rsid w:val="00EE07F6"/>
    <w:rsid w:val="00EE3439"/>
    <w:rsid w:val="00EF283B"/>
    <w:rsid w:val="00F052F4"/>
    <w:rsid w:val="00F1218D"/>
    <w:rsid w:val="00F21DA2"/>
    <w:rsid w:val="00F24A21"/>
    <w:rsid w:val="00F34111"/>
    <w:rsid w:val="00F42455"/>
    <w:rsid w:val="00F56F54"/>
    <w:rsid w:val="00F5763E"/>
    <w:rsid w:val="00F65635"/>
    <w:rsid w:val="00F6596E"/>
    <w:rsid w:val="00F724DB"/>
    <w:rsid w:val="00F84593"/>
    <w:rsid w:val="00F90095"/>
    <w:rsid w:val="00F920B2"/>
    <w:rsid w:val="00F97402"/>
    <w:rsid w:val="00FA2D2D"/>
    <w:rsid w:val="00FA57A9"/>
    <w:rsid w:val="00FB59F3"/>
    <w:rsid w:val="00FC6E26"/>
    <w:rsid w:val="00FE1351"/>
    <w:rsid w:val="00FE7544"/>
    <w:rsid w:val="00FF35A6"/>
    <w:rsid w:val="00FF59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C30A2"/>
  <w15:docId w15:val="{BA45EC25-8AA2-46DD-810A-2988D026A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C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0515D9"/>
    <w:pPr>
      <w:tabs>
        <w:tab w:val="center" w:pos="4536"/>
        <w:tab w:val="right" w:pos="9072"/>
      </w:tabs>
    </w:pPr>
  </w:style>
  <w:style w:type="character" w:customStyle="1" w:styleId="En-tteCar">
    <w:name w:val="En-tête Car"/>
    <w:basedOn w:val="Policepardfaut"/>
    <w:link w:val="En-tte"/>
    <w:rsid w:val="000515D9"/>
  </w:style>
  <w:style w:type="paragraph" w:styleId="Pieddepage">
    <w:name w:val="footer"/>
    <w:basedOn w:val="Normal"/>
    <w:link w:val="PieddepageCar"/>
    <w:uiPriority w:val="99"/>
    <w:unhideWhenUsed/>
    <w:rsid w:val="000515D9"/>
    <w:pPr>
      <w:tabs>
        <w:tab w:val="center" w:pos="4536"/>
        <w:tab w:val="right" w:pos="9072"/>
      </w:tabs>
    </w:pPr>
  </w:style>
  <w:style w:type="character" w:customStyle="1" w:styleId="PieddepageCar">
    <w:name w:val="Pied de page Car"/>
    <w:basedOn w:val="Policepardfaut"/>
    <w:link w:val="Pieddepage"/>
    <w:uiPriority w:val="99"/>
    <w:rsid w:val="000515D9"/>
  </w:style>
  <w:style w:type="paragraph" w:customStyle="1" w:styleId="Paragraphestandard">
    <w:name w:val="[Paragraphe standard]"/>
    <w:basedOn w:val="Normal"/>
    <w:uiPriority w:val="99"/>
    <w:rsid w:val="009E0DE9"/>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lettreInserm">
    <w:name w:val="lettre Inserm"/>
    <w:basedOn w:val="Policepardfaut"/>
    <w:uiPriority w:val="1"/>
    <w:qFormat/>
    <w:rsid w:val="002F1F8B"/>
    <w:rPr>
      <w:rFonts w:ascii="Arial" w:hAnsi="Arial" w:cs="Arial"/>
      <w:sz w:val="22"/>
      <w:szCs w:val="22"/>
    </w:rPr>
  </w:style>
  <w:style w:type="paragraph" w:styleId="Textedebulles">
    <w:name w:val="Balloon Text"/>
    <w:basedOn w:val="Normal"/>
    <w:link w:val="TextedebullesCar"/>
    <w:uiPriority w:val="99"/>
    <w:semiHidden/>
    <w:unhideWhenUsed/>
    <w:rsid w:val="00E465C2"/>
    <w:rPr>
      <w:rFonts w:ascii="Tahoma" w:hAnsi="Tahoma" w:cs="Tahoma"/>
      <w:sz w:val="16"/>
      <w:szCs w:val="16"/>
    </w:rPr>
  </w:style>
  <w:style w:type="character" w:customStyle="1" w:styleId="TextedebullesCar">
    <w:name w:val="Texte de bulles Car"/>
    <w:basedOn w:val="Policepardfaut"/>
    <w:link w:val="Textedebulles"/>
    <w:uiPriority w:val="99"/>
    <w:semiHidden/>
    <w:rsid w:val="00E465C2"/>
    <w:rPr>
      <w:rFonts w:ascii="Tahoma" w:hAnsi="Tahoma" w:cs="Tahoma"/>
      <w:sz w:val="16"/>
      <w:szCs w:val="16"/>
    </w:rPr>
  </w:style>
  <w:style w:type="character" w:styleId="Lienhypertexte">
    <w:name w:val="Hyperlink"/>
    <w:basedOn w:val="Policepardfaut"/>
    <w:rsid w:val="00CB0558"/>
    <w:rPr>
      <w:color w:val="0000FF"/>
      <w:u w:val="single"/>
    </w:rPr>
  </w:style>
  <w:style w:type="paragraph" w:styleId="Paragraphedeliste">
    <w:name w:val="List Paragraph"/>
    <w:basedOn w:val="Normal"/>
    <w:uiPriority w:val="34"/>
    <w:qFormat/>
    <w:rsid w:val="00CB0558"/>
    <w:pPr>
      <w:ind w:left="708"/>
    </w:pPr>
    <w:rPr>
      <w:rFonts w:ascii="Times New Roman" w:eastAsia="Times New Roman" w:hAnsi="Times New Roman" w:cs="Times New Roman"/>
      <w:sz w:val="20"/>
      <w:szCs w:val="20"/>
      <w:lang w:eastAsia="fr-FR"/>
    </w:rPr>
  </w:style>
  <w:style w:type="table" w:styleId="Grilledutableau">
    <w:name w:val="Table Grid"/>
    <w:basedOn w:val="TableauNormal"/>
    <w:uiPriority w:val="59"/>
    <w:rsid w:val="00CB0558"/>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uiPriority w:val="22"/>
    <w:qFormat/>
    <w:rsid w:val="00551A4A"/>
    <w:rPr>
      <w:b/>
      <w:bCs/>
    </w:rPr>
  </w:style>
  <w:style w:type="paragraph" w:customStyle="1" w:styleId="Default">
    <w:name w:val="Default"/>
    <w:rsid w:val="00551A4A"/>
    <w:pPr>
      <w:autoSpaceDE w:val="0"/>
      <w:autoSpaceDN w:val="0"/>
      <w:adjustRightInd w:val="0"/>
    </w:pPr>
    <w:rPr>
      <w:rFonts w:ascii="Times New Roman" w:hAnsi="Times New Roman" w:cs="Times New Roman"/>
      <w:color w:val="000000"/>
    </w:rPr>
  </w:style>
  <w:style w:type="paragraph" w:styleId="Corpsdetexte2">
    <w:name w:val="Body Text 2"/>
    <w:basedOn w:val="Normal"/>
    <w:link w:val="Corpsdetexte2Car"/>
    <w:rsid w:val="00903436"/>
    <w:pPr>
      <w:jc w:val="both"/>
    </w:pPr>
    <w:rPr>
      <w:rFonts w:ascii="Arial" w:eastAsia="Times New Roman" w:hAnsi="Arial" w:cs="Times New Roman"/>
      <w:i/>
      <w:iCs/>
      <w:sz w:val="20"/>
      <w:szCs w:val="20"/>
      <w:lang w:eastAsia="fr-FR"/>
    </w:rPr>
  </w:style>
  <w:style w:type="character" w:customStyle="1" w:styleId="Corpsdetexte2Car">
    <w:name w:val="Corps de texte 2 Car"/>
    <w:basedOn w:val="Policepardfaut"/>
    <w:link w:val="Corpsdetexte2"/>
    <w:rsid w:val="00903436"/>
    <w:rPr>
      <w:rFonts w:ascii="Arial" w:eastAsia="Times New Roman" w:hAnsi="Arial" w:cs="Times New Roman"/>
      <w:i/>
      <w:iCs/>
      <w:sz w:val="20"/>
      <w:szCs w:val="20"/>
      <w:lang w:eastAsia="fr-FR"/>
    </w:rPr>
  </w:style>
  <w:style w:type="paragraph" w:styleId="Corpsdetexte">
    <w:name w:val="Body Text"/>
    <w:basedOn w:val="Normal"/>
    <w:link w:val="CorpsdetexteCar"/>
    <w:uiPriority w:val="99"/>
    <w:unhideWhenUsed/>
    <w:rsid w:val="00E15EF5"/>
    <w:pPr>
      <w:spacing w:after="120"/>
    </w:pPr>
  </w:style>
  <w:style w:type="character" w:customStyle="1" w:styleId="CorpsdetexteCar">
    <w:name w:val="Corps de texte Car"/>
    <w:basedOn w:val="Policepardfaut"/>
    <w:link w:val="Corpsdetexte"/>
    <w:uiPriority w:val="99"/>
    <w:rsid w:val="00E15EF5"/>
  </w:style>
  <w:style w:type="character" w:styleId="Marquedecommentaire">
    <w:name w:val="annotation reference"/>
    <w:rsid w:val="00E15EF5"/>
    <w:rPr>
      <w:sz w:val="16"/>
      <w:szCs w:val="16"/>
    </w:rPr>
  </w:style>
  <w:style w:type="table" w:customStyle="1" w:styleId="Grilledutableau1">
    <w:name w:val="Grille du tableau1"/>
    <w:basedOn w:val="TableauNormal"/>
    <w:next w:val="Grilledutableau"/>
    <w:uiPriority w:val="39"/>
    <w:rsid w:val="005869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Policepardfaut"/>
    <w:rsid w:val="00D021B6"/>
    <w:rPr>
      <w:rFonts w:ascii="Times-Roman" w:hAnsi="Times-Roman" w:hint="default"/>
      <w:b w:val="0"/>
      <w:bCs w:val="0"/>
      <w:i w:val="0"/>
      <w:iCs w:val="0"/>
      <w:color w:val="2C2A2A"/>
      <w:sz w:val="22"/>
      <w:szCs w:val="22"/>
    </w:rPr>
  </w:style>
  <w:style w:type="paragraph" w:styleId="Commentaire">
    <w:name w:val="annotation text"/>
    <w:basedOn w:val="Normal"/>
    <w:link w:val="CommentaireCar"/>
    <w:uiPriority w:val="99"/>
    <w:unhideWhenUsed/>
    <w:rsid w:val="00344DF2"/>
    <w:rPr>
      <w:sz w:val="20"/>
      <w:szCs w:val="20"/>
    </w:rPr>
  </w:style>
  <w:style w:type="character" w:customStyle="1" w:styleId="CommentaireCar">
    <w:name w:val="Commentaire Car"/>
    <w:basedOn w:val="Policepardfaut"/>
    <w:link w:val="Commentaire"/>
    <w:uiPriority w:val="99"/>
    <w:rsid w:val="00344DF2"/>
    <w:rPr>
      <w:sz w:val="20"/>
      <w:szCs w:val="20"/>
    </w:rPr>
  </w:style>
  <w:style w:type="paragraph" w:styleId="Objetducommentaire">
    <w:name w:val="annotation subject"/>
    <w:basedOn w:val="Commentaire"/>
    <w:next w:val="Commentaire"/>
    <w:link w:val="ObjetducommentaireCar"/>
    <w:uiPriority w:val="99"/>
    <w:semiHidden/>
    <w:unhideWhenUsed/>
    <w:rsid w:val="00344DF2"/>
    <w:rPr>
      <w:b/>
      <w:bCs/>
    </w:rPr>
  </w:style>
  <w:style w:type="character" w:customStyle="1" w:styleId="ObjetducommentaireCar">
    <w:name w:val="Objet du commentaire Car"/>
    <w:basedOn w:val="CommentaireCar"/>
    <w:link w:val="Objetducommentaire"/>
    <w:uiPriority w:val="99"/>
    <w:semiHidden/>
    <w:rsid w:val="00344DF2"/>
    <w:rPr>
      <w:b/>
      <w:bCs/>
      <w:sz w:val="20"/>
      <w:szCs w:val="20"/>
    </w:rPr>
  </w:style>
  <w:style w:type="paragraph" w:styleId="Rvision">
    <w:name w:val="Revision"/>
    <w:hidden/>
    <w:uiPriority w:val="99"/>
    <w:semiHidden/>
    <w:rsid w:val="00737D32"/>
  </w:style>
  <w:style w:type="character" w:styleId="Mentionnonrsolue">
    <w:name w:val="Unresolved Mention"/>
    <w:basedOn w:val="Policepardfaut"/>
    <w:uiPriority w:val="99"/>
    <w:semiHidden/>
    <w:unhideWhenUsed/>
    <w:rsid w:val="007F28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lections@inserm.f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france.gouv.fr/affichTexte.do?cidTexte=JORFTEXT000000689714&amp;categorieLien=cid"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mailto:elections@inserm.fr"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ROME~1.PAO\AppData\Local\Temp\inserm%20modele-1.dotx"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a:noFill/>
        </a:ln>
        <a:effectLst/>
      </a:spPr>
      <a:bodyPr rot="0" spcFirstLastPara="0" vertOverflow="overflow" horzOverflow="overflow" vert="horz" wrap="square" lIns="0" tIns="0" rIns="0" bIns="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A3E824275A54C46948C4079E0FDEF45" ma:contentTypeVersion="1" ma:contentTypeDescription="Crée un document." ma:contentTypeScope="" ma:versionID="e9a11e09901a2cd6214d0fb9e842d40f">
  <xsd:schema xmlns:xsd="http://www.w3.org/2001/XMLSchema" xmlns:xs="http://www.w3.org/2001/XMLSchema" xmlns:p="http://schemas.microsoft.com/office/2006/metadata/properties" xmlns:ns1="http://schemas.microsoft.com/sharepoint/v3" targetNamespace="http://schemas.microsoft.com/office/2006/metadata/properties" ma:root="true" ma:fieldsID="132a28c79c43b64d99b1aea8d4faede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9"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75687-3029-4924-AA8A-0F41B3958EB6}">
  <ds:schemaRefs>
    <ds:schemaRef ds:uri="http://schemas.microsoft.com/sharepoint/v3/contenttype/forms"/>
  </ds:schemaRefs>
</ds:datastoreItem>
</file>

<file path=customXml/itemProps2.xml><?xml version="1.0" encoding="utf-8"?>
<ds:datastoreItem xmlns:ds="http://schemas.openxmlformats.org/officeDocument/2006/customXml" ds:itemID="{C75A373E-0BEF-4F0F-9096-580B6E4FA835}">
  <ds:schemaRefs>
    <ds:schemaRef ds:uri="http://www.w3.org/XML/1998/namespace"/>
    <ds:schemaRef ds:uri="http://purl.org/dc/dcmitype/"/>
    <ds:schemaRef ds:uri="http://schemas.openxmlformats.org/package/2006/metadata/core-properties"/>
    <ds:schemaRef ds:uri="http://schemas.microsoft.com/office/2006/documentManagement/types"/>
    <ds:schemaRef ds:uri="http://schemas.microsoft.com/office/2006/metadata/properties"/>
    <ds:schemaRef ds:uri="http://purl.org/dc/terms/"/>
    <ds:schemaRef ds:uri="http://purl.org/dc/elements/1.1/"/>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67099E8-EF22-4B3A-80F1-C2F145EE4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1CE968-1A33-4357-98B0-A070B93C7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inserm modele-1</Template>
  <TotalTime>9</TotalTime>
  <Pages>4</Pages>
  <Words>1187</Words>
  <Characters>6529</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INSERM</Company>
  <LinksUpToDate>false</LinksUpToDate>
  <CharactersWithSpaces>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Marguerite CORREA DITE HAY</dc:creator>
  <cp:lastModifiedBy>Maimouna DIAGNE</cp:lastModifiedBy>
  <cp:revision>6</cp:revision>
  <cp:lastPrinted>2021-04-27T11:32:00Z</cp:lastPrinted>
  <dcterms:created xsi:type="dcterms:W3CDTF">2025-11-19T16:36:00Z</dcterms:created>
  <dcterms:modified xsi:type="dcterms:W3CDTF">2025-11-20T10:39:00Z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0x0101002A3E824275A54C46948C4079E0FDEF45</vt:lpwstr>
  </property>
  <property fmtid="{D5CDD505-2E9C-101B-9397-08002B2CF9AE}" pid="3" name="_MarkAsFinal">
    <vt:bool>true</vt:bool>
  </property>
</Properties>
</file>