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58" w:rsidRPr="0061305A" w:rsidRDefault="00304758" w:rsidP="00304758">
      <w:pPr>
        <w:rPr>
          <w:rFonts w:ascii="Arial" w:hAnsi="Arial" w:cs="Arial"/>
          <w:b/>
          <w:sz w:val="18"/>
          <w:szCs w:val="18"/>
        </w:rPr>
      </w:pPr>
      <w:bookmarkStart w:id="0" w:name="_GoBack"/>
      <w:bookmarkEnd w:id="0"/>
      <w:r w:rsidRPr="0061305A">
        <w:rPr>
          <w:rFonts w:ascii="Arial" w:hAnsi="Arial" w:cs="Arial"/>
          <w:b/>
          <w:sz w:val="18"/>
          <w:szCs w:val="18"/>
        </w:rPr>
        <w:t>Département des Affaires juridiques</w:t>
      </w:r>
    </w:p>
    <w:p w:rsidR="00304758" w:rsidRDefault="00304758" w:rsidP="00304758">
      <w:pPr>
        <w:rPr>
          <w:rFonts w:ascii="Arial" w:hAnsi="Arial" w:cs="Arial"/>
          <w:sz w:val="18"/>
          <w:szCs w:val="18"/>
        </w:rPr>
      </w:pPr>
      <w:r w:rsidRPr="0061305A">
        <w:rPr>
          <w:rFonts w:ascii="Arial" w:hAnsi="Arial" w:cs="Arial"/>
          <w:sz w:val="18"/>
          <w:szCs w:val="18"/>
        </w:rPr>
        <w:t>Décision : DAJ20</w:t>
      </w:r>
      <w:r w:rsidR="00EF274A">
        <w:rPr>
          <w:rFonts w:ascii="Arial" w:hAnsi="Arial" w:cs="Arial"/>
          <w:sz w:val="18"/>
          <w:szCs w:val="18"/>
        </w:rPr>
        <w:t>18-</w:t>
      </w:r>
      <w:r w:rsidR="002F66BA">
        <w:rPr>
          <w:rFonts w:ascii="Arial" w:hAnsi="Arial" w:cs="Arial"/>
          <w:sz w:val="18"/>
          <w:szCs w:val="18"/>
        </w:rPr>
        <w:t>337</w:t>
      </w:r>
    </w:p>
    <w:p w:rsidR="00304758" w:rsidRPr="00732923" w:rsidRDefault="00304758" w:rsidP="00304758">
      <w:pPr>
        <w:rPr>
          <w:rFonts w:ascii="Arial" w:hAnsi="Arial" w:cs="Arial"/>
          <w:sz w:val="18"/>
          <w:szCs w:val="18"/>
        </w:rPr>
      </w:pPr>
    </w:p>
    <w:p w:rsidR="00421555" w:rsidRPr="00421555" w:rsidRDefault="00421555" w:rsidP="00421555">
      <w:pPr>
        <w:jc w:val="center"/>
        <w:rPr>
          <w:rFonts w:ascii="Arial" w:hAnsi="Arial" w:cs="Arial"/>
          <w:b/>
          <w:sz w:val="20"/>
          <w:szCs w:val="20"/>
        </w:rPr>
      </w:pPr>
    </w:p>
    <w:p w:rsidR="001314C9" w:rsidRDefault="001314C9" w:rsidP="001314C9">
      <w:pPr>
        <w:jc w:val="center"/>
        <w:rPr>
          <w:rFonts w:ascii="Arial" w:hAnsi="Arial" w:cs="Arial"/>
          <w:b/>
          <w:sz w:val="22"/>
          <w:szCs w:val="22"/>
        </w:rPr>
      </w:pPr>
      <w:r>
        <w:rPr>
          <w:rFonts w:ascii="Arial" w:hAnsi="Arial" w:cs="Arial"/>
          <w:b/>
          <w:sz w:val="22"/>
          <w:szCs w:val="22"/>
        </w:rPr>
        <w:t>LA CHARGEE PAR INTERIM DES FONCTIONS DE PRESIDENTE DIRECTRICE GENERALE DE L’INSTITUT NATIONAL DE LA SANTE ET DE LA RECHERCHE MEDICALE</w:t>
      </w:r>
    </w:p>
    <w:p w:rsidR="00421555" w:rsidRPr="00421555" w:rsidRDefault="00421555" w:rsidP="00421555">
      <w:pPr>
        <w:rPr>
          <w:rFonts w:ascii="Arial" w:hAnsi="Arial" w:cs="Arial"/>
          <w:sz w:val="20"/>
          <w:szCs w:val="20"/>
        </w:rPr>
      </w:pPr>
    </w:p>
    <w:p w:rsidR="0031294D" w:rsidRDefault="0031294D" w:rsidP="0031294D">
      <w:pPr>
        <w:jc w:val="center"/>
        <w:rPr>
          <w:rFonts w:ascii="Arial" w:hAnsi="Arial" w:cs="Arial"/>
          <w:b/>
          <w:sz w:val="18"/>
          <w:szCs w:val="18"/>
        </w:rPr>
      </w:pPr>
      <w:r>
        <w:rPr>
          <w:rFonts w:ascii="Arial" w:hAnsi="Arial" w:cs="Arial"/>
          <w:b/>
          <w:sz w:val="18"/>
          <w:szCs w:val="18"/>
        </w:rPr>
        <w:t>Vu le décret n° 83-975 du 10 novembre 1983, modifié</w:t>
      </w:r>
    </w:p>
    <w:p w:rsidR="0031294D" w:rsidRDefault="0031294D" w:rsidP="0031294D">
      <w:pPr>
        <w:jc w:val="center"/>
        <w:rPr>
          <w:rFonts w:ascii="Arial" w:hAnsi="Arial" w:cs="Arial"/>
          <w:sz w:val="18"/>
          <w:szCs w:val="18"/>
        </w:rPr>
      </w:pPr>
      <w:proofErr w:type="gramStart"/>
      <w:r>
        <w:rPr>
          <w:rFonts w:ascii="Arial" w:hAnsi="Arial" w:cs="Arial"/>
          <w:sz w:val="18"/>
          <w:szCs w:val="18"/>
        </w:rPr>
        <w:t>relatif</w:t>
      </w:r>
      <w:proofErr w:type="gramEnd"/>
      <w:r>
        <w:rPr>
          <w:rFonts w:ascii="Arial" w:hAnsi="Arial" w:cs="Arial"/>
          <w:sz w:val="18"/>
          <w:szCs w:val="18"/>
        </w:rPr>
        <w:t xml:space="preserve"> à l’organisation et au fonctionnement de l’Institut national de la santé et de la recherche médicale ;</w:t>
      </w:r>
    </w:p>
    <w:p w:rsidR="0031294D" w:rsidRDefault="0031294D" w:rsidP="0031294D">
      <w:pPr>
        <w:jc w:val="center"/>
        <w:rPr>
          <w:rFonts w:ascii="Arial" w:hAnsi="Arial" w:cs="Arial"/>
          <w:sz w:val="18"/>
          <w:szCs w:val="18"/>
        </w:rPr>
      </w:pPr>
    </w:p>
    <w:p w:rsidR="0031294D" w:rsidRDefault="0031294D" w:rsidP="0031294D">
      <w:pPr>
        <w:jc w:val="center"/>
        <w:rPr>
          <w:rFonts w:ascii="Arial" w:hAnsi="Arial" w:cs="Arial"/>
          <w:b/>
          <w:sz w:val="18"/>
          <w:szCs w:val="18"/>
        </w:rPr>
      </w:pPr>
      <w:r>
        <w:rPr>
          <w:rFonts w:ascii="Arial" w:hAnsi="Arial" w:cs="Arial"/>
          <w:b/>
          <w:sz w:val="18"/>
          <w:szCs w:val="18"/>
        </w:rPr>
        <w:t>Vu le décret n°84-278 du 12 août 1984, modifié</w:t>
      </w:r>
    </w:p>
    <w:p w:rsidR="0031294D" w:rsidRDefault="0031294D" w:rsidP="0031294D">
      <w:pPr>
        <w:jc w:val="cente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relatif</w:t>
      </w:r>
      <w:proofErr w:type="gramEnd"/>
      <w:r>
        <w:rPr>
          <w:rFonts w:ascii="Arial" w:hAnsi="Arial" w:cs="Arial"/>
          <w:sz w:val="18"/>
          <w:szCs w:val="18"/>
        </w:rPr>
        <w:t xml:space="preserve"> au régime administratif, budgétaire, financier et comptable de l’Institut national de la santé et de la recherche médicale ;</w:t>
      </w:r>
    </w:p>
    <w:p w:rsidR="0031294D" w:rsidRDefault="0031294D" w:rsidP="0031294D">
      <w:pPr>
        <w:jc w:val="center"/>
        <w:rPr>
          <w:rFonts w:ascii="Arial" w:hAnsi="Arial" w:cs="Arial"/>
          <w:sz w:val="18"/>
          <w:szCs w:val="18"/>
        </w:rPr>
      </w:pPr>
    </w:p>
    <w:p w:rsidR="0031294D" w:rsidRDefault="0031294D" w:rsidP="0031294D">
      <w:pPr>
        <w:jc w:val="center"/>
        <w:rPr>
          <w:rFonts w:ascii="Arial" w:hAnsi="Arial" w:cs="Arial"/>
          <w:b/>
          <w:sz w:val="18"/>
          <w:szCs w:val="18"/>
        </w:rPr>
      </w:pPr>
      <w:r>
        <w:rPr>
          <w:rFonts w:ascii="Arial" w:hAnsi="Arial" w:cs="Arial"/>
          <w:b/>
          <w:sz w:val="18"/>
          <w:szCs w:val="18"/>
        </w:rPr>
        <w:t xml:space="preserve">Vu le décret n° 2012-1246 du 7 novembre 2012 </w:t>
      </w:r>
    </w:p>
    <w:p w:rsidR="0031294D" w:rsidRDefault="0031294D" w:rsidP="0031294D">
      <w:pPr>
        <w:jc w:val="center"/>
        <w:rPr>
          <w:rFonts w:ascii="Arial" w:hAnsi="Arial" w:cs="Arial"/>
          <w:sz w:val="18"/>
          <w:szCs w:val="18"/>
        </w:rPr>
      </w:pPr>
      <w:proofErr w:type="gramStart"/>
      <w:r>
        <w:rPr>
          <w:rFonts w:ascii="Arial" w:hAnsi="Arial" w:cs="Arial"/>
          <w:sz w:val="18"/>
          <w:szCs w:val="18"/>
        </w:rPr>
        <w:t>relatif</w:t>
      </w:r>
      <w:proofErr w:type="gramEnd"/>
      <w:r>
        <w:rPr>
          <w:rFonts w:ascii="Arial" w:hAnsi="Arial" w:cs="Arial"/>
          <w:sz w:val="18"/>
          <w:szCs w:val="18"/>
        </w:rPr>
        <w:t xml:space="preserve"> à la gestion budgétaire et comptable publique ;</w:t>
      </w:r>
    </w:p>
    <w:p w:rsidR="0031294D" w:rsidRDefault="0031294D" w:rsidP="0031294D">
      <w:pPr>
        <w:jc w:val="center"/>
        <w:rPr>
          <w:rFonts w:ascii="Arial" w:hAnsi="Arial" w:cs="Arial"/>
          <w:sz w:val="18"/>
          <w:szCs w:val="18"/>
        </w:rPr>
      </w:pPr>
    </w:p>
    <w:p w:rsidR="0031294D" w:rsidRDefault="0031294D" w:rsidP="0031294D">
      <w:pPr>
        <w:jc w:val="center"/>
        <w:rPr>
          <w:rFonts w:ascii="Arial" w:hAnsi="Arial" w:cs="Arial"/>
          <w:b/>
          <w:sz w:val="18"/>
          <w:szCs w:val="18"/>
        </w:rPr>
      </w:pPr>
      <w:r>
        <w:rPr>
          <w:rFonts w:ascii="Arial" w:hAnsi="Arial" w:cs="Arial"/>
          <w:b/>
          <w:sz w:val="18"/>
          <w:szCs w:val="18"/>
        </w:rPr>
        <w:t>Vu l’arrêté du 12 octobre 2018</w:t>
      </w:r>
    </w:p>
    <w:p w:rsidR="0031294D" w:rsidRDefault="0031294D" w:rsidP="0031294D">
      <w:pPr>
        <w:jc w:val="center"/>
      </w:pPr>
      <w:proofErr w:type="gramStart"/>
      <w:r>
        <w:rPr>
          <w:rFonts w:ascii="Arial" w:hAnsi="Arial" w:cs="Arial"/>
          <w:sz w:val="18"/>
          <w:szCs w:val="18"/>
        </w:rPr>
        <w:t>portant</w:t>
      </w:r>
      <w:proofErr w:type="gramEnd"/>
      <w:r>
        <w:rPr>
          <w:rFonts w:ascii="Arial" w:hAnsi="Arial" w:cs="Arial"/>
          <w:sz w:val="18"/>
          <w:szCs w:val="18"/>
        </w:rPr>
        <w:t xml:space="preserve"> attribution de fonctions à l'Institut national de la santé et de la recherche médicale ;</w:t>
      </w:r>
      <w:r>
        <w:t xml:space="preserve"> </w:t>
      </w:r>
    </w:p>
    <w:p w:rsidR="0031294D" w:rsidRDefault="0031294D" w:rsidP="0031294D">
      <w:pPr>
        <w:jc w:val="center"/>
      </w:pPr>
    </w:p>
    <w:p w:rsidR="0031294D" w:rsidRDefault="0031294D" w:rsidP="0031294D">
      <w:pPr>
        <w:jc w:val="center"/>
        <w:rPr>
          <w:rFonts w:ascii="Arial" w:hAnsi="Arial" w:cs="Arial"/>
          <w:b/>
          <w:sz w:val="18"/>
          <w:szCs w:val="18"/>
        </w:rPr>
      </w:pPr>
      <w:r>
        <w:rPr>
          <w:rFonts w:ascii="Arial" w:hAnsi="Arial" w:cs="Arial"/>
          <w:b/>
          <w:sz w:val="18"/>
          <w:szCs w:val="18"/>
        </w:rPr>
        <w:t>Vu la décision n° 2000-03, modifiée</w:t>
      </w:r>
    </w:p>
    <w:p w:rsidR="0031294D" w:rsidRDefault="0031294D" w:rsidP="0031294D">
      <w:pPr>
        <w:jc w:val="center"/>
        <w:rPr>
          <w:rFonts w:ascii="Arial" w:hAnsi="Arial" w:cs="Arial"/>
          <w:sz w:val="18"/>
          <w:szCs w:val="18"/>
        </w:rPr>
      </w:pPr>
      <w:proofErr w:type="gramStart"/>
      <w:r>
        <w:rPr>
          <w:rFonts w:ascii="Arial" w:hAnsi="Arial" w:cs="Arial"/>
          <w:sz w:val="18"/>
          <w:szCs w:val="18"/>
        </w:rPr>
        <w:t>relative</w:t>
      </w:r>
      <w:proofErr w:type="gramEnd"/>
      <w:r>
        <w:rPr>
          <w:rFonts w:ascii="Arial" w:hAnsi="Arial" w:cs="Arial"/>
          <w:sz w:val="18"/>
          <w:szCs w:val="18"/>
        </w:rPr>
        <w:t xml:space="preserve"> à l'organisation des services centraux de l'Inserm ;</w:t>
      </w:r>
    </w:p>
    <w:p w:rsidR="0031294D" w:rsidRDefault="0031294D" w:rsidP="0031294D">
      <w:pPr>
        <w:jc w:val="center"/>
        <w:rPr>
          <w:rFonts w:ascii="Arial" w:hAnsi="Arial" w:cs="Arial"/>
          <w:sz w:val="18"/>
          <w:szCs w:val="18"/>
        </w:rPr>
      </w:pPr>
    </w:p>
    <w:p w:rsidR="0031294D" w:rsidRDefault="0031294D" w:rsidP="0031294D">
      <w:pPr>
        <w:jc w:val="center"/>
        <w:rPr>
          <w:rFonts w:ascii="Arial" w:hAnsi="Arial" w:cs="Arial"/>
          <w:sz w:val="18"/>
          <w:szCs w:val="18"/>
        </w:rPr>
      </w:pPr>
      <w:r>
        <w:rPr>
          <w:rFonts w:ascii="Arial" w:hAnsi="Arial" w:cs="Arial"/>
          <w:b/>
          <w:sz w:val="18"/>
          <w:szCs w:val="18"/>
        </w:rPr>
        <w:t xml:space="preserve">Vu la décision n° 2011-065, </w:t>
      </w:r>
    </w:p>
    <w:p w:rsidR="0031294D" w:rsidRDefault="0031294D" w:rsidP="0031294D">
      <w:pPr>
        <w:jc w:val="center"/>
        <w:rPr>
          <w:rFonts w:ascii="Arial" w:hAnsi="Arial" w:cs="Arial"/>
          <w:sz w:val="18"/>
          <w:szCs w:val="18"/>
        </w:rPr>
      </w:pPr>
      <w:proofErr w:type="gramStart"/>
      <w:r>
        <w:rPr>
          <w:rFonts w:ascii="Arial" w:hAnsi="Arial" w:cs="Arial"/>
          <w:sz w:val="18"/>
          <w:szCs w:val="18"/>
        </w:rPr>
        <w:t>relative</w:t>
      </w:r>
      <w:proofErr w:type="gramEnd"/>
      <w:r>
        <w:rPr>
          <w:rFonts w:ascii="Arial" w:hAnsi="Arial" w:cs="Arial"/>
          <w:sz w:val="18"/>
          <w:szCs w:val="18"/>
        </w:rPr>
        <w:t xml:space="preserve"> à l’administration du siège de l’Inserm ;</w:t>
      </w:r>
    </w:p>
    <w:p w:rsidR="0031294D" w:rsidRDefault="0031294D" w:rsidP="0031294D">
      <w:pPr>
        <w:jc w:val="center"/>
        <w:rPr>
          <w:rFonts w:ascii="Arial" w:hAnsi="Arial" w:cs="Arial"/>
          <w:sz w:val="18"/>
          <w:szCs w:val="18"/>
        </w:rPr>
      </w:pPr>
    </w:p>
    <w:p w:rsidR="0031294D" w:rsidRDefault="0031294D" w:rsidP="0031294D">
      <w:pPr>
        <w:jc w:val="center"/>
        <w:rPr>
          <w:rFonts w:ascii="Arial" w:hAnsi="Arial" w:cs="Arial"/>
          <w:b/>
          <w:sz w:val="18"/>
          <w:szCs w:val="18"/>
        </w:rPr>
      </w:pPr>
      <w:r>
        <w:rPr>
          <w:rFonts w:ascii="Arial" w:hAnsi="Arial" w:cs="Arial"/>
          <w:b/>
          <w:sz w:val="18"/>
          <w:szCs w:val="18"/>
        </w:rPr>
        <w:t>Vu l'ordonnance n° 2015-899 du 23 juillet 2015 et le décret n°2016-360 du 25 mars 2016</w:t>
      </w:r>
    </w:p>
    <w:p w:rsidR="0031294D" w:rsidRDefault="0031294D" w:rsidP="0031294D">
      <w:pPr>
        <w:jc w:val="center"/>
        <w:rPr>
          <w:rFonts w:ascii="Arial" w:hAnsi="Arial" w:cs="Arial"/>
          <w:sz w:val="18"/>
          <w:szCs w:val="18"/>
        </w:rPr>
      </w:pPr>
      <w:proofErr w:type="gramStart"/>
      <w:r>
        <w:rPr>
          <w:rFonts w:ascii="Arial" w:hAnsi="Arial" w:cs="Arial"/>
          <w:sz w:val="18"/>
          <w:szCs w:val="18"/>
        </w:rPr>
        <w:t>relatif</w:t>
      </w:r>
      <w:proofErr w:type="gramEnd"/>
      <w:r>
        <w:rPr>
          <w:rFonts w:ascii="Arial" w:hAnsi="Arial" w:cs="Arial"/>
          <w:sz w:val="18"/>
          <w:szCs w:val="18"/>
        </w:rPr>
        <w:t xml:space="preserve"> aux marchés publics ;</w:t>
      </w:r>
    </w:p>
    <w:p w:rsidR="0031294D" w:rsidRDefault="0031294D" w:rsidP="0031294D">
      <w:pPr>
        <w:jc w:val="center"/>
        <w:rPr>
          <w:rFonts w:ascii="Arial" w:hAnsi="Arial" w:cs="Arial"/>
          <w:sz w:val="18"/>
          <w:szCs w:val="18"/>
        </w:rPr>
      </w:pPr>
    </w:p>
    <w:p w:rsidR="0031294D" w:rsidRDefault="0031294D" w:rsidP="0031294D">
      <w:pPr>
        <w:jc w:val="center"/>
        <w:rPr>
          <w:rFonts w:ascii="Arial" w:hAnsi="Arial" w:cs="Arial"/>
          <w:b/>
          <w:sz w:val="18"/>
          <w:szCs w:val="18"/>
        </w:rPr>
      </w:pPr>
      <w:r>
        <w:rPr>
          <w:rFonts w:ascii="Arial" w:hAnsi="Arial" w:cs="Arial"/>
          <w:b/>
          <w:sz w:val="18"/>
          <w:szCs w:val="18"/>
        </w:rPr>
        <w:t>Vu la délibération du Conseil d’administration de l’Inserm du 8 octobre 2015</w:t>
      </w:r>
    </w:p>
    <w:p w:rsidR="0031294D" w:rsidRDefault="0031294D" w:rsidP="0031294D">
      <w:pPr>
        <w:jc w:val="center"/>
        <w:rPr>
          <w:rFonts w:ascii="Arial" w:hAnsi="Arial" w:cs="Arial"/>
          <w:sz w:val="18"/>
          <w:szCs w:val="18"/>
        </w:rPr>
      </w:pPr>
      <w:proofErr w:type="gramStart"/>
      <w:r>
        <w:rPr>
          <w:rFonts w:ascii="Arial" w:hAnsi="Arial" w:cs="Arial"/>
          <w:sz w:val="18"/>
          <w:szCs w:val="18"/>
        </w:rPr>
        <w:t>relative</w:t>
      </w:r>
      <w:proofErr w:type="gramEnd"/>
      <w:r>
        <w:rPr>
          <w:rFonts w:ascii="Arial" w:hAnsi="Arial" w:cs="Arial"/>
          <w:sz w:val="18"/>
          <w:szCs w:val="18"/>
        </w:rPr>
        <w:t xml:space="preserve"> au régime de prise en charge des frais de mission ;</w:t>
      </w:r>
    </w:p>
    <w:p w:rsidR="0031294D" w:rsidRDefault="0031294D" w:rsidP="0031294D">
      <w:pPr>
        <w:jc w:val="center"/>
        <w:rPr>
          <w:rFonts w:ascii="Arial" w:hAnsi="Arial" w:cs="Arial"/>
          <w:sz w:val="18"/>
          <w:szCs w:val="18"/>
        </w:rPr>
      </w:pPr>
    </w:p>
    <w:p w:rsidR="0031294D" w:rsidRDefault="0031294D" w:rsidP="0031294D">
      <w:pPr>
        <w:jc w:val="center"/>
        <w:rPr>
          <w:rFonts w:ascii="Arial" w:hAnsi="Arial" w:cs="Arial"/>
          <w:b/>
          <w:sz w:val="18"/>
          <w:szCs w:val="18"/>
        </w:rPr>
      </w:pPr>
      <w:r>
        <w:rPr>
          <w:rFonts w:ascii="Arial" w:hAnsi="Arial" w:cs="Arial"/>
          <w:b/>
          <w:sz w:val="18"/>
          <w:szCs w:val="18"/>
        </w:rPr>
        <w:t>Vu la décision DAF n° 2013-01 du 2 janvier 2013</w:t>
      </w:r>
    </w:p>
    <w:p w:rsidR="0031294D" w:rsidRDefault="0031294D" w:rsidP="0031294D">
      <w:pPr>
        <w:jc w:val="center"/>
        <w:rPr>
          <w:rFonts w:ascii="Arial" w:hAnsi="Arial" w:cs="Arial"/>
          <w:sz w:val="18"/>
          <w:szCs w:val="18"/>
        </w:rPr>
      </w:pPr>
      <w:proofErr w:type="gramStart"/>
      <w:r>
        <w:rPr>
          <w:rFonts w:ascii="Arial" w:hAnsi="Arial" w:cs="Arial"/>
          <w:sz w:val="18"/>
          <w:szCs w:val="18"/>
        </w:rPr>
        <w:t>relative</w:t>
      </w:r>
      <w:proofErr w:type="gramEnd"/>
      <w:r>
        <w:rPr>
          <w:rFonts w:ascii="Arial" w:hAnsi="Arial" w:cs="Arial"/>
          <w:sz w:val="18"/>
          <w:szCs w:val="18"/>
        </w:rPr>
        <w:t xml:space="preserve"> aux conditions et modalités de déplacements temporaires ;</w:t>
      </w:r>
    </w:p>
    <w:p w:rsidR="0031294D" w:rsidRDefault="0031294D" w:rsidP="0031294D">
      <w:pPr>
        <w:jc w:val="center"/>
        <w:rPr>
          <w:rFonts w:ascii="Arial" w:hAnsi="Arial" w:cs="Arial"/>
          <w:sz w:val="18"/>
          <w:szCs w:val="18"/>
        </w:rPr>
      </w:pPr>
    </w:p>
    <w:p w:rsidR="0031294D" w:rsidRDefault="0031294D" w:rsidP="0031294D">
      <w:pPr>
        <w:jc w:val="center"/>
        <w:rPr>
          <w:rFonts w:ascii="Arial" w:hAnsi="Arial" w:cs="Arial"/>
          <w:b/>
          <w:sz w:val="18"/>
          <w:szCs w:val="18"/>
        </w:rPr>
      </w:pPr>
      <w:r>
        <w:rPr>
          <w:rFonts w:ascii="Arial" w:hAnsi="Arial" w:cs="Arial"/>
          <w:b/>
          <w:sz w:val="18"/>
          <w:szCs w:val="18"/>
        </w:rPr>
        <w:t>Vu la décision du 12 décembre 2017 du Président directeur général</w:t>
      </w:r>
    </w:p>
    <w:p w:rsidR="0031294D" w:rsidRDefault="0031294D" w:rsidP="0031294D">
      <w:pPr>
        <w:jc w:val="center"/>
        <w:rPr>
          <w:rFonts w:ascii="Arial" w:hAnsi="Arial" w:cs="Arial"/>
          <w:sz w:val="18"/>
          <w:szCs w:val="18"/>
        </w:rPr>
      </w:pPr>
      <w:proofErr w:type="gramStart"/>
      <w:r>
        <w:rPr>
          <w:rFonts w:ascii="Arial" w:hAnsi="Arial" w:cs="Arial"/>
          <w:sz w:val="18"/>
          <w:szCs w:val="18"/>
        </w:rPr>
        <w:t>portant</w:t>
      </w:r>
      <w:proofErr w:type="gramEnd"/>
      <w:r>
        <w:rPr>
          <w:rFonts w:ascii="Arial" w:hAnsi="Arial" w:cs="Arial"/>
          <w:sz w:val="18"/>
          <w:szCs w:val="18"/>
        </w:rPr>
        <w:t xml:space="preserve"> organisation des achats de l'Inserm ;</w:t>
      </w:r>
    </w:p>
    <w:p w:rsidR="0031294D" w:rsidRDefault="0031294D" w:rsidP="0031294D">
      <w:pPr>
        <w:jc w:val="center"/>
        <w:rPr>
          <w:rFonts w:ascii="Arial" w:hAnsi="Arial" w:cs="Arial"/>
          <w:sz w:val="18"/>
          <w:szCs w:val="18"/>
        </w:rPr>
      </w:pPr>
    </w:p>
    <w:p w:rsidR="0031294D" w:rsidRDefault="0031294D" w:rsidP="0031294D">
      <w:pPr>
        <w:jc w:val="center"/>
        <w:rPr>
          <w:rFonts w:ascii="Arial" w:hAnsi="Arial" w:cs="Arial"/>
          <w:b/>
          <w:sz w:val="18"/>
          <w:szCs w:val="18"/>
        </w:rPr>
      </w:pPr>
      <w:r>
        <w:rPr>
          <w:rFonts w:ascii="Arial" w:hAnsi="Arial" w:cs="Arial"/>
          <w:b/>
          <w:sz w:val="18"/>
          <w:szCs w:val="18"/>
        </w:rPr>
        <w:t>Vu la décision n° 2018-176 du 1</w:t>
      </w:r>
      <w:r>
        <w:rPr>
          <w:rFonts w:ascii="Arial" w:hAnsi="Arial" w:cs="Arial"/>
          <w:b/>
          <w:sz w:val="18"/>
          <w:szCs w:val="18"/>
          <w:vertAlign w:val="superscript"/>
        </w:rPr>
        <w:t>er</w:t>
      </w:r>
      <w:r>
        <w:rPr>
          <w:rFonts w:ascii="Arial" w:hAnsi="Arial" w:cs="Arial"/>
          <w:b/>
          <w:sz w:val="18"/>
          <w:szCs w:val="18"/>
        </w:rPr>
        <w:t xml:space="preserve"> juillet 2013</w:t>
      </w:r>
    </w:p>
    <w:p w:rsidR="0031294D" w:rsidRDefault="0031294D" w:rsidP="0031294D">
      <w:pPr>
        <w:jc w:val="center"/>
        <w:rPr>
          <w:rFonts w:ascii="Arial" w:hAnsi="Arial" w:cs="Arial"/>
          <w:sz w:val="18"/>
          <w:szCs w:val="18"/>
        </w:rPr>
      </w:pPr>
      <w:proofErr w:type="gramStart"/>
      <w:r>
        <w:rPr>
          <w:rFonts w:ascii="Arial" w:hAnsi="Arial" w:cs="Arial"/>
          <w:sz w:val="18"/>
          <w:szCs w:val="18"/>
        </w:rPr>
        <w:t>nommant</w:t>
      </w:r>
      <w:proofErr w:type="gramEnd"/>
      <w:r>
        <w:rPr>
          <w:rFonts w:ascii="Arial" w:hAnsi="Arial" w:cs="Arial"/>
          <w:sz w:val="18"/>
          <w:szCs w:val="18"/>
        </w:rPr>
        <w:t xml:space="preserve"> Monsieur Nicolas PESNEL, administrateur du siège</w:t>
      </w:r>
    </w:p>
    <w:p w:rsidR="0031294D" w:rsidRDefault="0031294D" w:rsidP="0031294D">
      <w:pPr>
        <w:jc w:val="center"/>
        <w:rPr>
          <w:rFonts w:ascii="Arial" w:hAnsi="Arial" w:cs="Arial"/>
          <w:sz w:val="18"/>
          <w:szCs w:val="18"/>
        </w:rPr>
      </w:pPr>
      <w:proofErr w:type="gramStart"/>
      <w:r>
        <w:rPr>
          <w:rFonts w:ascii="Arial" w:hAnsi="Arial" w:cs="Arial"/>
          <w:sz w:val="18"/>
          <w:szCs w:val="18"/>
        </w:rPr>
        <w:t>de</w:t>
      </w:r>
      <w:proofErr w:type="gramEnd"/>
      <w:r>
        <w:rPr>
          <w:rFonts w:ascii="Arial" w:hAnsi="Arial" w:cs="Arial"/>
          <w:sz w:val="18"/>
          <w:szCs w:val="18"/>
        </w:rPr>
        <w:t xml:space="preserve"> l’Institut national de la santé et de la recherche médicale ;</w:t>
      </w:r>
    </w:p>
    <w:p w:rsidR="0031294D" w:rsidRDefault="0031294D" w:rsidP="0031294D">
      <w:pPr>
        <w:jc w:val="center"/>
        <w:rPr>
          <w:rFonts w:ascii="Arial" w:hAnsi="Arial" w:cs="Arial"/>
          <w:sz w:val="18"/>
          <w:szCs w:val="18"/>
        </w:rPr>
      </w:pPr>
    </w:p>
    <w:p w:rsidR="0031294D" w:rsidRPr="00B22B5A" w:rsidRDefault="0031294D" w:rsidP="0031294D">
      <w:pPr>
        <w:jc w:val="center"/>
        <w:rPr>
          <w:rFonts w:ascii="Arial" w:hAnsi="Arial" w:cs="Arial"/>
          <w:b/>
          <w:sz w:val="18"/>
          <w:szCs w:val="18"/>
        </w:rPr>
      </w:pPr>
      <w:r>
        <w:rPr>
          <w:rFonts w:ascii="Arial" w:hAnsi="Arial" w:cs="Arial"/>
          <w:b/>
          <w:sz w:val="18"/>
          <w:szCs w:val="18"/>
        </w:rPr>
        <w:t xml:space="preserve">Vu la décision n°2018-328 </w:t>
      </w:r>
      <w:r w:rsidRPr="00403C99">
        <w:rPr>
          <w:rFonts w:ascii="Arial" w:hAnsi="Arial" w:cs="Arial"/>
          <w:b/>
          <w:sz w:val="18"/>
          <w:szCs w:val="18"/>
        </w:rPr>
        <w:t xml:space="preserve">du </w:t>
      </w:r>
      <w:r>
        <w:rPr>
          <w:rFonts w:ascii="Arial" w:hAnsi="Arial" w:cs="Arial"/>
          <w:b/>
          <w:sz w:val="18"/>
          <w:szCs w:val="18"/>
        </w:rPr>
        <w:t>12 octobre</w:t>
      </w:r>
      <w:r w:rsidRPr="00403C99">
        <w:rPr>
          <w:rFonts w:ascii="Arial" w:hAnsi="Arial" w:cs="Arial"/>
          <w:b/>
          <w:sz w:val="18"/>
          <w:szCs w:val="18"/>
        </w:rPr>
        <w:t xml:space="preserve"> 2018</w:t>
      </w:r>
    </w:p>
    <w:p w:rsidR="0031294D" w:rsidRPr="00B22B5A" w:rsidRDefault="0031294D" w:rsidP="0031294D">
      <w:pPr>
        <w:jc w:val="center"/>
        <w:rPr>
          <w:rFonts w:ascii="Arial" w:hAnsi="Arial" w:cs="Arial"/>
          <w:sz w:val="18"/>
          <w:szCs w:val="18"/>
        </w:rPr>
      </w:pPr>
      <w:proofErr w:type="gramStart"/>
      <w:r>
        <w:rPr>
          <w:rFonts w:ascii="Arial" w:hAnsi="Arial" w:cs="Arial"/>
          <w:sz w:val="18"/>
          <w:szCs w:val="18"/>
        </w:rPr>
        <w:t>accordant</w:t>
      </w:r>
      <w:proofErr w:type="gramEnd"/>
      <w:r>
        <w:rPr>
          <w:rFonts w:ascii="Arial" w:hAnsi="Arial" w:cs="Arial"/>
          <w:sz w:val="18"/>
          <w:szCs w:val="18"/>
        </w:rPr>
        <w:t xml:space="preserve"> délégation de signature à Monsieur Nicolas PESNEL, administrateur du siège de l’institut national de la santé et de la recherche médicale</w:t>
      </w:r>
      <w:r w:rsidR="00FB5D0D">
        <w:rPr>
          <w:rFonts w:ascii="Arial" w:hAnsi="Arial" w:cs="Arial"/>
          <w:sz w:val="18"/>
          <w:szCs w:val="18"/>
        </w:rPr>
        <w:t> ;</w:t>
      </w:r>
    </w:p>
    <w:p w:rsidR="0031294D" w:rsidRDefault="0031294D" w:rsidP="0031294D">
      <w:pPr>
        <w:jc w:val="center"/>
        <w:rPr>
          <w:rFonts w:ascii="Arial" w:hAnsi="Arial" w:cs="Arial"/>
          <w:sz w:val="18"/>
          <w:szCs w:val="18"/>
        </w:rPr>
      </w:pPr>
    </w:p>
    <w:p w:rsidR="00FF7DB0" w:rsidRPr="00C91763" w:rsidRDefault="00FF7DB0" w:rsidP="00FF7DB0">
      <w:pPr>
        <w:jc w:val="center"/>
        <w:rPr>
          <w:rFonts w:ascii="Arial" w:hAnsi="Arial" w:cs="Arial"/>
          <w:b/>
          <w:sz w:val="18"/>
          <w:szCs w:val="18"/>
        </w:rPr>
      </w:pPr>
      <w:r>
        <w:rPr>
          <w:rFonts w:ascii="Arial" w:hAnsi="Arial" w:cs="Arial"/>
          <w:b/>
          <w:sz w:val="18"/>
          <w:szCs w:val="18"/>
        </w:rPr>
        <w:t>Vu la décision n° 2011-106</w:t>
      </w:r>
    </w:p>
    <w:p w:rsidR="00FF7DB0" w:rsidRDefault="00FF7DB0" w:rsidP="00FF7DB0">
      <w:pPr>
        <w:jc w:val="center"/>
        <w:rPr>
          <w:rFonts w:ascii="Arial" w:hAnsi="Arial" w:cs="Arial"/>
          <w:sz w:val="18"/>
          <w:szCs w:val="18"/>
        </w:rPr>
      </w:pPr>
      <w:proofErr w:type="gramStart"/>
      <w:r w:rsidRPr="00C91763">
        <w:rPr>
          <w:rFonts w:ascii="Arial" w:hAnsi="Arial" w:cs="Arial"/>
          <w:sz w:val="18"/>
          <w:szCs w:val="18"/>
        </w:rPr>
        <w:t>nomm</w:t>
      </w:r>
      <w:r>
        <w:rPr>
          <w:rFonts w:ascii="Arial" w:hAnsi="Arial" w:cs="Arial"/>
          <w:sz w:val="18"/>
          <w:szCs w:val="18"/>
        </w:rPr>
        <w:t>ant</w:t>
      </w:r>
      <w:proofErr w:type="gramEnd"/>
      <w:r>
        <w:rPr>
          <w:rFonts w:ascii="Arial" w:hAnsi="Arial" w:cs="Arial"/>
          <w:sz w:val="18"/>
          <w:szCs w:val="18"/>
        </w:rPr>
        <w:t xml:space="preserve"> Madame Béatrice MILLOT, Responsable du Pôle finance au sein de l’Administration du Siège de </w:t>
      </w:r>
      <w:r w:rsidRPr="00C91763">
        <w:rPr>
          <w:rFonts w:ascii="Arial" w:hAnsi="Arial" w:cs="Arial"/>
          <w:sz w:val="18"/>
          <w:szCs w:val="18"/>
        </w:rPr>
        <w:t>l’Institut national de la santé et de la recherche médicale ;</w:t>
      </w:r>
    </w:p>
    <w:p w:rsidR="00421555" w:rsidRDefault="00421555" w:rsidP="00421555">
      <w:pPr>
        <w:rPr>
          <w:rFonts w:ascii="Arial" w:hAnsi="Arial" w:cs="Arial"/>
          <w:sz w:val="20"/>
          <w:szCs w:val="20"/>
        </w:rPr>
      </w:pPr>
    </w:p>
    <w:p w:rsidR="002F66BA" w:rsidRPr="00B22B5A" w:rsidRDefault="002F66BA" w:rsidP="002F66BA">
      <w:pPr>
        <w:jc w:val="center"/>
        <w:rPr>
          <w:rFonts w:ascii="Arial" w:hAnsi="Arial" w:cs="Arial"/>
          <w:b/>
          <w:sz w:val="18"/>
          <w:szCs w:val="18"/>
        </w:rPr>
      </w:pPr>
      <w:r>
        <w:rPr>
          <w:rFonts w:ascii="Arial" w:hAnsi="Arial" w:cs="Arial"/>
          <w:b/>
          <w:sz w:val="18"/>
          <w:szCs w:val="18"/>
        </w:rPr>
        <w:t xml:space="preserve">Vu la décision n°2018-329 </w:t>
      </w:r>
      <w:r w:rsidRPr="00403C99">
        <w:rPr>
          <w:rFonts w:ascii="Arial" w:hAnsi="Arial" w:cs="Arial"/>
          <w:b/>
          <w:sz w:val="18"/>
          <w:szCs w:val="18"/>
        </w:rPr>
        <w:t xml:space="preserve">du </w:t>
      </w:r>
      <w:r>
        <w:rPr>
          <w:rFonts w:ascii="Arial" w:hAnsi="Arial" w:cs="Arial"/>
          <w:b/>
          <w:sz w:val="18"/>
          <w:szCs w:val="18"/>
        </w:rPr>
        <w:t>12 octobre</w:t>
      </w:r>
      <w:r w:rsidRPr="00403C99">
        <w:rPr>
          <w:rFonts w:ascii="Arial" w:hAnsi="Arial" w:cs="Arial"/>
          <w:b/>
          <w:sz w:val="18"/>
          <w:szCs w:val="18"/>
        </w:rPr>
        <w:t xml:space="preserve"> 2018</w:t>
      </w:r>
    </w:p>
    <w:p w:rsidR="002F66BA" w:rsidRPr="00B22B5A" w:rsidRDefault="002F66BA" w:rsidP="002F66BA">
      <w:pPr>
        <w:jc w:val="center"/>
        <w:rPr>
          <w:rFonts w:ascii="Arial" w:hAnsi="Arial" w:cs="Arial"/>
          <w:sz w:val="18"/>
          <w:szCs w:val="18"/>
        </w:rPr>
      </w:pPr>
      <w:proofErr w:type="gramStart"/>
      <w:r>
        <w:rPr>
          <w:rFonts w:ascii="Arial" w:hAnsi="Arial" w:cs="Arial"/>
          <w:sz w:val="18"/>
          <w:szCs w:val="18"/>
        </w:rPr>
        <w:t>accordant</w:t>
      </w:r>
      <w:proofErr w:type="gramEnd"/>
      <w:r>
        <w:rPr>
          <w:rFonts w:ascii="Arial" w:hAnsi="Arial" w:cs="Arial"/>
          <w:sz w:val="18"/>
          <w:szCs w:val="18"/>
        </w:rPr>
        <w:t xml:space="preserve"> délégation de signature à Madame Béatrice MILLOT, Responsable du Pôle finance au sein de l’Administration du Siège de </w:t>
      </w:r>
      <w:r w:rsidRPr="00C91763">
        <w:rPr>
          <w:rFonts w:ascii="Arial" w:hAnsi="Arial" w:cs="Arial"/>
          <w:sz w:val="18"/>
          <w:szCs w:val="18"/>
        </w:rPr>
        <w:t>l’Institut national de la santé et de la recherche médicale</w:t>
      </w:r>
      <w:r>
        <w:rPr>
          <w:rFonts w:ascii="Arial" w:hAnsi="Arial" w:cs="Arial"/>
          <w:sz w:val="18"/>
          <w:szCs w:val="18"/>
        </w:rPr>
        <w:t>;</w:t>
      </w:r>
    </w:p>
    <w:p w:rsidR="002F66BA" w:rsidRPr="00421555" w:rsidRDefault="002F66BA" w:rsidP="00421555">
      <w:pPr>
        <w:rPr>
          <w:rFonts w:ascii="Arial" w:hAnsi="Arial" w:cs="Arial"/>
          <w:sz w:val="20"/>
          <w:szCs w:val="20"/>
        </w:rPr>
      </w:pPr>
    </w:p>
    <w:p w:rsidR="0031294D" w:rsidRDefault="0031294D" w:rsidP="00421555">
      <w:pPr>
        <w:jc w:val="center"/>
        <w:rPr>
          <w:rFonts w:ascii="Arial" w:hAnsi="Arial" w:cs="Arial"/>
          <w:b/>
          <w:sz w:val="20"/>
          <w:szCs w:val="20"/>
        </w:rPr>
      </w:pPr>
    </w:p>
    <w:p w:rsidR="00421555" w:rsidRPr="00421555" w:rsidRDefault="00421555" w:rsidP="00421555">
      <w:pPr>
        <w:jc w:val="center"/>
        <w:rPr>
          <w:rFonts w:ascii="Arial" w:hAnsi="Arial" w:cs="Arial"/>
          <w:b/>
          <w:sz w:val="20"/>
          <w:szCs w:val="20"/>
        </w:rPr>
      </w:pPr>
      <w:r w:rsidRPr="00421555">
        <w:rPr>
          <w:rFonts w:ascii="Arial" w:hAnsi="Arial" w:cs="Arial"/>
          <w:b/>
          <w:sz w:val="20"/>
          <w:szCs w:val="20"/>
        </w:rPr>
        <w:lastRenderedPageBreak/>
        <w:t>DECIDE</w:t>
      </w:r>
    </w:p>
    <w:p w:rsidR="00421555" w:rsidRPr="00421555" w:rsidRDefault="00421555" w:rsidP="00421555">
      <w:pPr>
        <w:rPr>
          <w:rFonts w:ascii="Arial" w:hAnsi="Arial" w:cs="Arial"/>
          <w:sz w:val="20"/>
          <w:szCs w:val="20"/>
        </w:rPr>
      </w:pPr>
    </w:p>
    <w:tbl>
      <w:tblPr>
        <w:tblW w:w="0" w:type="auto"/>
        <w:tblLook w:val="04A0" w:firstRow="1" w:lastRow="0" w:firstColumn="1" w:lastColumn="0" w:noHBand="0" w:noVBand="1"/>
      </w:tblPr>
      <w:tblGrid>
        <w:gridCol w:w="1321"/>
        <w:gridCol w:w="7393"/>
      </w:tblGrid>
      <w:tr w:rsidR="00421555" w:rsidRPr="00EF274A" w:rsidTr="003349E9">
        <w:tc>
          <w:tcPr>
            <w:tcW w:w="1321" w:type="dxa"/>
            <w:hideMark/>
          </w:tcPr>
          <w:p w:rsidR="00421555" w:rsidRPr="00EF274A" w:rsidRDefault="00421555" w:rsidP="001D4542">
            <w:pPr>
              <w:rPr>
                <w:rFonts w:ascii="Arial" w:eastAsia="Calibri" w:hAnsi="Arial" w:cs="Arial"/>
                <w:b/>
                <w:sz w:val="20"/>
                <w:szCs w:val="20"/>
              </w:rPr>
            </w:pPr>
            <w:r w:rsidRPr="00EF274A">
              <w:rPr>
                <w:rFonts w:ascii="Arial" w:hAnsi="Arial" w:cs="Arial"/>
                <w:b/>
                <w:bCs/>
                <w:sz w:val="20"/>
                <w:szCs w:val="20"/>
              </w:rPr>
              <w:t xml:space="preserve">Article 1 : </w:t>
            </w:r>
          </w:p>
        </w:tc>
        <w:tc>
          <w:tcPr>
            <w:tcW w:w="7393" w:type="dxa"/>
          </w:tcPr>
          <w:p w:rsidR="00CE1A11" w:rsidRDefault="00CE1A11" w:rsidP="00CE1A11">
            <w:pPr>
              <w:tabs>
                <w:tab w:val="left" w:pos="7797"/>
              </w:tabs>
              <w:jc w:val="both"/>
              <w:rPr>
                <w:rFonts w:ascii="Arial" w:hAnsi="Arial" w:cs="Arial"/>
                <w:sz w:val="20"/>
                <w:szCs w:val="20"/>
              </w:rPr>
            </w:pPr>
            <w:r w:rsidRPr="00CE1A11">
              <w:rPr>
                <w:rFonts w:ascii="Arial" w:hAnsi="Arial" w:cs="Arial"/>
                <w:sz w:val="20"/>
                <w:szCs w:val="20"/>
              </w:rPr>
              <w:t>En cas d’absence et d’empêchement de Monsieur Nicolas PESNEL,</w:t>
            </w:r>
            <w:r w:rsidR="0031294D">
              <w:rPr>
                <w:rFonts w:ascii="Arial" w:hAnsi="Arial" w:cs="Arial"/>
                <w:sz w:val="20"/>
                <w:szCs w:val="20"/>
              </w:rPr>
              <w:t xml:space="preserve"> administrateur du siège de l’Inserm,</w:t>
            </w:r>
            <w:r w:rsidRPr="00CE1A11">
              <w:rPr>
                <w:rFonts w:ascii="Arial" w:hAnsi="Arial" w:cs="Arial"/>
                <w:sz w:val="20"/>
                <w:szCs w:val="20"/>
              </w:rPr>
              <w:t xml:space="preserve"> </w:t>
            </w:r>
            <w:r w:rsidR="002F66BA">
              <w:rPr>
                <w:rFonts w:ascii="Arial" w:hAnsi="Arial" w:cs="Arial"/>
                <w:sz w:val="20"/>
                <w:szCs w:val="20"/>
              </w:rPr>
              <w:t xml:space="preserve">et de Madame Béatrice MILLOT, responsable du Pôle finances, </w:t>
            </w:r>
            <w:r w:rsidRPr="00CE1A11">
              <w:rPr>
                <w:rFonts w:ascii="Arial" w:hAnsi="Arial" w:cs="Arial"/>
                <w:sz w:val="20"/>
                <w:szCs w:val="20"/>
              </w:rPr>
              <w:t xml:space="preserve">délégation de signature est accordée à Madame </w:t>
            </w:r>
            <w:r w:rsidR="002F66BA">
              <w:rPr>
                <w:rFonts w:ascii="Arial" w:hAnsi="Arial" w:cs="Arial"/>
                <w:sz w:val="20"/>
                <w:szCs w:val="20"/>
              </w:rPr>
              <w:t>Renée SILVA,</w:t>
            </w:r>
            <w:r w:rsidRPr="00CE1A11">
              <w:rPr>
                <w:rFonts w:ascii="Arial" w:hAnsi="Arial" w:cs="Arial"/>
                <w:sz w:val="20"/>
                <w:szCs w:val="20"/>
              </w:rPr>
              <w:t xml:space="preserve"> afin de</w:t>
            </w:r>
            <w:r w:rsidR="002F66BA">
              <w:rPr>
                <w:rFonts w:ascii="Arial" w:hAnsi="Arial" w:cs="Arial"/>
                <w:sz w:val="20"/>
                <w:szCs w:val="20"/>
              </w:rPr>
              <w:t xml:space="preserve"> lui permettre de</w:t>
            </w:r>
            <w:r w:rsidRPr="00CE1A11">
              <w:rPr>
                <w:rFonts w:ascii="Arial" w:hAnsi="Arial" w:cs="Arial"/>
                <w:sz w:val="20"/>
                <w:szCs w:val="20"/>
              </w:rPr>
              <w:t xml:space="preserve"> signer ou valider, le cas échéant dans le système d’information financier </w:t>
            </w:r>
            <w:proofErr w:type="spellStart"/>
            <w:r w:rsidRPr="00CE1A11">
              <w:rPr>
                <w:rFonts w:ascii="Arial" w:hAnsi="Arial" w:cs="Arial"/>
                <w:sz w:val="20"/>
                <w:szCs w:val="20"/>
              </w:rPr>
              <w:t>SAFIr</w:t>
            </w:r>
            <w:proofErr w:type="spellEnd"/>
            <w:r w:rsidRPr="00CE1A11">
              <w:rPr>
                <w:rFonts w:ascii="Arial" w:hAnsi="Arial" w:cs="Arial"/>
                <w:sz w:val="20"/>
                <w:szCs w:val="20"/>
              </w:rPr>
              <w:t xml:space="preserve">, au nom </w:t>
            </w:r>
            <w:r>
              <w:rPr>
                <w:rFonts w:ascii="Arial" w:hAnsi="Arial" w:cs="Arial"/>
                <w:sz w:val="20"/>
                <w:szCs w:val="20"/>
              </w:rPr>
              <w:t xml:space="preserve">de la chargée par intérim des fonctions de </w:t>
            </w:r>
            <w:r w:rsidRPr="00CE1A11">
              <w:rPr>
                <w:rFonts w:ascii="Arial" w:hAnsi="Arial" w:cs="Arial"/>
                <w:sz w:val="20"/>
                <w:szCs w:val="20"/>
              </w:rPr>
              <w:t>Président</w:t>
            </w:r>
            <w:r>
              <w:rPr>
                <w:rFonts w:ascii="Arial" w:hAnsi="Arial" w:cs="Arial"/>
                <w:sz w:val="20"/>
                <w:szCs w:val="20"/>
              </w:rPr>
              <w:t>e-directrice</w:t>
            </w:r>
            <w:r w:rsidRPr="00CE1A11">
              <w:rPr>
                <w:rFonts w:ascii="Arial" w:hAnsi="Arial" w:cs="Arial"/>
                <w:sz w:val="20"/>
                <w:szCs w:val="20"/>
              </w:rPr>
              <w:t xml:space="preserve"> général</w:t>
            </w:r>
            <w:r>
              <w:rPr>
                <w:rFonts w:ascii="Arial" w:hAnsi="Arial" w:cs="Arial"/>
                <w:sz w:val="20"/>
                <w:szCs w:val="20"/>
              </w:rPr>
              <w:t>e</w:t>
            </w:r>
            <w:r w:rsidRPr="00CE1A11">
              <w:rPr>
                <w:rFonts w:ascii="Arial" w:hAnsi="Arial" w:cs="Arial"/>
                <w:sz w:val="20"/>
                <w:szCs w:val="20"/>
              </w:rPr>
              <w:t xml:space="preserve"> de l’Inserm, et dans la limite de ses attributions, tous actes et documents concernant </w:t>
            </w:r>
            <w:r>
              <w:rPr>
                <w:rFonts w:ascii="Arial" w:hAnsi="Arial" w:cs="Arial"/>
                <w:sz w:val="20"/>
                <w:szCs w:val="20"/>
              </w:rPr>
              <w:t xml:space="preserve">les dépenses de fonctionnement </w:t>
            </w:r>
            <w:r w:rsidRPr="00CE1A11">
              <w:rPr>
                <w:rFonts w:ascii="Arial" w:hAnsi="Arial" w:cs="Arial"/>
                <w:sz w:val="20"/>
                <w:szCs w:val="20"/>
              </w:rPr>
              <w:t>et missions des structures rattachées au siège, relatifs à :</w:t>
            </w:r>
          </w:p>
          <w:p w:rsidR="00CE1A11" w:rsidRPr="00CE1A11" w:rsidRDefault="00CE1A11" w:rsidP="00CE1A11">
            <w:pPr>
              <w:tabs>
                <w:tab w:val="left" w:pos="7797"/>
              </w:tabs>
              <w:jc w:val="both"/>
              <w:rPr>
                <w:rFonts w:ascii="Arial" w:hAnsi="Arial" w:cs="Arial"/>
                <w:sz w:val="20"/>
                <w:szCs w:val="20"/>
              </w:rPr>
            </w:pPr>
          </w:p>
          <w:p w:rsidR="00CE1A11" w:rsidRDefault="00CE1A11" w:rsidP="00CE1A11">
            <w:pPr>
              <w:pStyle w:val="Paragraphedeliste"/>
              <w:numPr>
                <w:ilvl w:val="0"/>
                <w:numId w:val="4"/>
              </w:numPr>
              <w:tabs>
                <w:tab w:val="left" w:pos="7797"/>
              </w:tabs>
              <w:spacing w:before="0" w:after="0"/>
              <w:rPr>
                <w:rFonts w:ascii="Arial" w:hAnsi="Arial" w:cs="Arial"/>
              </w:rPr>
            </w:pPr>
            <w:r w:rsidRPr="00CE1A11">
              <w:rPr>
                <w:rFonts w:ascii="Arial" w:hAnsi="Arial" w:cs="Arial"/>
              </w:rPr>
              <w:t>l’engagement, la liquidation et l’ordonnancement des dépenses de fournitures et services relevant du référentiel inter-EPST,</w:t>
            </w:r>
          </w:p>
          <w:p w:rsidR="00CE1A11" w:rsidRPr="00CE1A11" w:rsidRDefault="00CE1A11" w:rsidP="00CE1A11">
            <w:pPr>
              <w:pStyle w:val="Paragraphedeliste"/>
              <w:numPr>
                <w:ilvl w:val="0"/>
                <w:numId w:val="4"/>
              </w:numPr>
              <w:tabs>
                <w:tab w:val="left" w:pos="7797"/>
              </w:tabs>
              <w:spacing w:before="0" w:after="0"/>
              <w:rPr>
                <w:rFonts w:ascii="Arial" w:hAnsi="Arial" w:cs="Arial"/>
              </w:rPr>
            </w:pPr>
            <w:r w:rsidRPr="00CE1A11">
              <w:rPr>
                <w:rFonts w:ascii="Arial" w:hAnsi="Arial" w:cs="Arial"/>
              </w:rPr>
              <w:t>l’engagement et la prescription des commandes dématérialisées des fournitures et services,</w:t>
            </w:r>
          </w:p>
          <w:p w:rsidR="00CE1A11" w:rsidRPr="00CE1A11" w:rsidRDefault="00CE1A11" w:rsidP="00CE1A11">
            <w:pPr>
              <w:numPr>
                <w:ilvl w:val="0"/>
                <w:numId w:val="4"/>
              </w:numPr>
              <w:jc w:val="both"/>
              <w:rPr>
                <w:rFonts w:ascii="Arial" w:hAnsi="Arial" w:cs="Arial"/>
                <w:sz w:val="20"/>
                <w:szCs w:val="20"/>
              </w:rPr>
            </w:pPr>
            <w:r w:rsidRPr="00CE1A11">
              <w:rPr>
                <w:rFonts w:ascii="Arial" w:hAnsi="Arial" w:cs="Arial"/>
                <w:sz w:val="20"/>
                <w:szCs w:val="20"/>
              </w:rPr>
              <w:t>ainsi que tous actes et documents relatifs à la gestion des missions en France et à l’étranger nécessaires à l’activité du siège de l’Inserm</w:t>
            </w:r>
            <w:r w:rsidRPr="00CE1A11">
              <w:rPr>
                <w:rFonts w:ascii="Arial" w:hAnsi="Arial" w:cs="Arial"/>
                <w:bCs/>
                <w:sz w:val="20"/>
                <w:szCs w:val="20"/>
              </w:rPr>
              <w:t>.</w:t>
            </w:r>
          </w:p>
          <w:p w:rsidR="00421555" w:rsidRPr="00EF274A" w:rsidRDefault="00421555" w:rsidP="0031294D">
            <w:pPr>
              <w:ind w:left="720"/>
              <w:jc w:val="both"/>
              <w:rPr>
                <w:rFonts w:ascii="Arial" w:hAnsi="Arial" w:cs="Arial"/>
                <w:bCs/>
                <w:sz w:val="20"/>
                <w:szCs w:val="20"/>
              </w:rPr>
            </w:pPr>
          </w:p>
        </w:tc>
      </w:tr>
      <w:tr w:rsidR="00421555" w:rsidRPr="00421555" w:rsidTr="003349E9">
        <w:trPr>
          <w:trHeight w:val="68"/>
        </w:trPr>
        <w:tc>
          <w:tcPr>
            <w:tcW w:w="1321" w:type="dxa"/>
            <w:hideMark/>
          </w:tcPr>
          <w:p w:rsidR="00421555" w:rsidRPr="00421555" w:rsidRDefault="003349E9" w:rsidP="001D4542">
            <w:pPr>
              <w:jc w:val="both"/>
              <w:rPr>
                <w:rFonts w:ascii="Arial" w:eastAsia="Calibri" w:hAnsi="Arial" w:cs="Arial"/>
                <w:b/>
                <w:sz w:val="20"/>
                <w:szCs w:val="20"/>
              </w:rPr>
            </w:pPr>
            <w:r>
              <w:rPr>
                <w:rFonts w:ascii="Arial" w:hAnsi="Arial" w:cs="Arial"/>
                <w:b/>
                <w:sz w:val="20"/>
                <w:szCs w:val="20"/>
              </w:rPr>
              <w:t>Article 2</w:t>
            </w:r>
            <w:r w:rsidR="00421555" w:rsidRPr="00421555">
              <w:rPr>
                <w:rFonts w:ascii="Arial" w:hAnsi="Arial" w:cs="Arial"/>
                <w:b/>
                <w:sz w:val="20"/>
                <w:szCs w:val="20"/>
              </w:rPr>
              <w:t> :</w:t>
            </w:r>
          </w:p>
        </w:tc>
        <w:tc>
          <w:tcPr>
            <w:tcW w:w="7393" w:type="dxa"/>
          </w:tcPr>
          <w:p w:rsidR="00421555" w:rsidRPr="00421555" w:rsidRDefault="00421555" w:rsidP="001D4542">
            <w:pPr>
              <w:rPr>
                <w:rFonts w:ascii="Arial" w:eastAsia="Calibri" w:hAnsi="Arial" w:cs="Arial"/>
                <w:sz w:val="20"/>
                <w:szCs w:val="20"/>
              </w:rPr>
            </w:pPr>
            <w:r w:rsidRPr="00421555">
              <w:rPr>
                <w:rFonts w:ascii="Arial" w:hAnsi="Arial" w:cs="Arial"/>
                <w:sz w:val="20"/>
                <w:szCs w:val="20"/>
              </w:rPr>
              <w:t xml:space="preserve">La présente décision prend effet à compter du </w:t>
            </w:r>
            <w:r w:rsidR="001314C9">
              <w:rPr>
                <w:rFonts w:ascii="Arial" w:hAnsi="Arial" w:cs="Arial"/>
                <w:sz w:val="20"/>
                <w:szCs w:val="20"/>
              </w:rPr>
              <w:t>12 octobre 2018.</w:t>
            </w:r>
          </w:p>
          <w:p w:rsidR="00421555" w:rsidRPr="00421555" w:rsidRDefault="00421555" w:rsidP="001D4542">
            <w:pPr>
              <w:jc w:val="both"/>
              <w:rPr>
                <w:rFonts w:ascii="Arial" w:eastAsia="Calibri" w:hAnsi="Arial" w:cs="Arial"/>
                <w:sz w:val="20"/>
                <w:szCs w:val="20"/>
              </w:rPr>
            </w:pPr>
          </w:p>
        </w:tc>
      </w:tr>
    </w:tbl>
    <w:p w:rsidR="00421555" w:rsidRDefault="00421555" w:rsidP="00421555">
      <w:pPr>
        <w:tabs>
          <w:tab w:val="left" w:pos="2595"/>
        </w:tabs>
        <w:ind w:left="4678"/>
        <w:rPr>
          <w:rFonts w:ascii="Arial" w:eastAsia="Times New Roman" w:hAnsi="Arial" w:cs="Arial"/>
          <w:b/>
          <w:sz w:val="20"/>
          <w:szCs w:val="20"/>
          <w:lang w:eastAsia="fr-FR"/>
        </w:rPr>
      </w:pPr>
    </w:p>
    <w:p w:rsidR="001E3D83" w:rsidRDefault="001E3D83" w:rsidP="00421555">
      <w:pPr>
        <w:tabs>
          <w:tab w:val="left" w:pos="2595"/>
        </w:tabs>
        <w:ind w:left="4678"/>
        <w:rPr>
          <w:rFonts w:ascii="Arial" w:eastAsia="Times New Roman" w:hAnsi="Arial" w:cs="Arial"/>
          <w:b/>
          <w:sz w:val="20"/>
          <w:szCs w:val="20"/>
          <w:lang w:eastAsia="fr-FR"/>
        </w:rPr>
      </w:pPr>
    </w:p>
    <w:p w:rsidR="001E3D83" w:rsidRDefault="001E3D83" w:rsidP="00421555">
      <w:pPr>
        <w:tabs>
          <w:tab w:val="left" w:pos="2595"/>
        </w:tabs>
        <w:ind w:left="4678"/>
        <w:rPr>
          <w:rFonts w:ascii="Arial" w:eastAsia="Times New Roman" w:hAnsi="Arial" w:cs="Arial"/>
          <w:b/>
          <w:sz w:val="20"/>
          <w:szCs w:val="20"/>
          <w:lang w:eastAsia="fr-FR"/>
        </w:rPr>
      </w:pPr>
    </w:p>
    <w:p w:rsidR="001E3D83" w:rsidRDefault="001E3D83" w:rsidP="00421555">
      <w:pPr>
        <w:tabs>
          <w:tab w:val="left" w:pos="2595"/>
        </w:tabs>
        <w:ind w:left="4678"/>
        <w:rPr>
          <w:rFonts w:ascii="Arial" w:eastAsia="Times New Roman" w:hAnsi="Arial" w:cs="Arial"/>
          <w:b/>
          <w:sz w:val="20"/>
          <w:szCs w:val="20"/>
          <w:lang w:eastAsia="fr-FR"/>
        </w:rPr>
      </w:pPr>
    </w:p>
    <w:p w:rsidR="001E3D83" w:rsidRPr="00421555" w:rsidRDefault="001E3D83" w:rsidP="00421555">
      <w:pPr>
        <w:tabs>
          <w:tab w:val="left" w:pos="2595"/>
        </w:tabs>
        <w:ind w:left="4678"/>
        <w:rPr>
          <w:rFonts w:ascii="Arial" w:eastAsia="Times New Roman" w:hAnsi="Arial" w:cs="Arial"/>
          <w:b/>
          <w:sz w:val="20"/>
          <w:szCs w:val="20"/>
          <w:lang w:eastAsia="fr-FR"/>
        </w:rPr>
      </w:pPr>
    </w:p>
    <w:p w:rsidR="00421555" w:rsidRDefault="001314C9" w:rsidP="001314C9">
      <w:pPr>
        <w:tabs>
          <w:tab w:val="left" w:pos="2595"/>
        </w:tabs>
        <w:ind w:left="4395"/>
        <w:rPr>
          <w:rFonts w:ascii="Arial" w:eastAsia="Times New Roman" w:hAnsi="Arial" w:cs="Arial"/>
          <w:b/>
          <w:sz w:val="20"/>
          <w:szCs w:val="20"/>
          <w:lang w:eastAsia="fr-FR"/>
        </w:rPr>
      </w:pPr>
      <w:r>
        <w:rPr>
          <w:rFonts w:ascii="Arial" w:eastAsia="Times New Roman" w:hAnsi="Arial" w:cs="Arial"/>
          <w:b/>
          <w:sz w:val="20"/>
          <w:szCs w:val="20"/>
          <w:lang w:eastAsia="fr-FR"/>
        </w:rPr>
        <w:t>Claire GIRY</w:t>
      </w:r>
    </w:p>
    <w:p w:rsidR="001314C9" w:rsidRDefault="001314C9" w:rsidP="001314C9">
      <w:pPr>
        <w:tabs>
          <w:tab w:val="left" w:pos="2595"/>
        </w:tabs>
        <w:ind w:left="4395"/>
        <w:rPr>
          <w:rFonts w:ascii="Arial" w:eastAsia="Times New Roman" w:hAnsi="Arial" w:cs="Arial"/>
          <w:b/>
          <w:sz w:val="20"/>
          <w:szCs w:val="20"/>
          <w:lang w:eastAsia="fr-FR"/>
        </w:rPr>
      </w:pPr>
    </w:p>
    <w:p w:rsidR="001314C9" w:rsidRDefault="001314C9" w:rsidP="001314C9">
      <w:pPr>
        <w:tabs>
          <w:tab w:val="left" w:pos="2595"/>
        </w:tabs>
        <w:ind w:left="4395"/>
        <w:rPr>
          <w:rFonts w:ascii="Arial" w:eastAsia="Times New Roman" w:hAnsi="Arial" w:cs="Arial"/>
          <w:b/>
          <w:sz w:val="20"/>
          <w:szCs w:val="20"/>
          <w:lang w:eastAsia="fr-FR"/>
        </w:rPr>
      </w:pPr>
    </w:p>
    <w:p w:rsidR="001314C9" w:rsidRDefault="001314C9" w:rsidP="001314C9">
      <w:pPr>
        <w:tabs>
          <w:tab w:val="left" w:pos="2595"/>
        </w:tabs>
        <w:ind w:left="4395"/>
        <w:rPr>
          <w:rFonts w:ascii="Arial" w:eastAsia="Times New Roman" w:hAnsi="Arial" w:cs="Arial"/>
          <w:b/>
          <w:sz w:val="20"/>
          <w:szCs w:val="20"/>
          <w:lang w:eastAsia="fr-FR"/>
        </w:rPr>
      </w:pPr>
    </w:p>
    <w:p w:rsidR="001314C9" w:rsidRDefault="001314C9" w:rsidP="001314C9">
      <w:pPr>
        <w:tabs>
          <w:tab w:val="left" w:pos="2595"/>
        </w:tabs>
        <w:ind w:left="4395"/>
        <w:rPr>
          <w:rFonts w:ascii="Arial" w:eastAsia="Times New Roman" w:hAnsi="Arial" w:cs="Arial"/>
          <w:b/>
          <w:sz w:val="20"/>
          <w:szCs w:val="20"/>
          <w:lang w:eastAsia="fr-FR"/>
        </w:rPr>
      </w:pPr>
    </w:p>
    <w:p w:rsidR="001314C9" w:rsidRDefault="001314C9" w:rsidP="001314C9">
      <w:pPr>
        <w:tabs>
          <w:tab w:val="left" w:pos="2595"/>
        </w:tabs>
        <w:ind w:left="4395"/>
        <w:rPr>
          <w:rFonts w:ascii="Arial" w:eastAsia="Times New Roman" w:hAnsi="Arial" w:cs="Arial"/>
          <w:b/>
          <w:sz w:val="20"/>
          <w:szCs w:val="20"/>
          <w:lang w:eastAsia="fr-FR"/>
        </w:rPr>
      </w:pPr>
    </w:p>
    <w:p w:rsidR="001314C9" w:rsidRDefault="001314C9" w:rsidP="001314C9">
      <w:pPr>
        <w:tabs>
          <w:tab w:val="left" w:pos="2595"/>
        </w:tabs>
        <w:ind w:left="4395"/>
        <w:rPr>
          <w:rFonts w:ascii="Arial" w:eastAsia="Times New Roman" w:hAnsi="Arial" w:cs="Arial"/>
          <w:b/>
          <w:sz w:val="20"/>
          <w:szCs w:val="20"/>
          <w:lang w:eastAsia="fr-FR"/>
        </w:rPr>
      </w:pPr>
    </w:p>
    <w:p w:rsidR="001314C9" w:rsidRPr="001314C9" w:rsidRDefault="001314C9" w:rsidP="001314C9">
      <w:pPr>
        <w:tabs>
          <w:tab w:val="left" w:pos="2595"/>
        </w:tabs>
        <w:ind w:left="4395"/>
        <w:rPr>
          <w:rFonts w:ascii="Arial" w:eastAsia="Times New Roman" w:hAnsi="Arial" w:cs="Arial"/>
          <w:b/>
          <w:i/>
          <w:sz w:val="20"/>
          <w:szCs w:val="20"/>
          <w:lang w:eastAsia="fr-FR"/>
        </w:rPr>
      </w:pPr>
      <w:r>
        <w:rPr>
          <w:rFonts w:ascii="Arial" w:eastAsia="Times New Roman" w:hAnsi="Arial" w:cs="Arial"/>
          <w:b/>
          <w:sz w:val="20"/>
          <w:szCs w:val="20"/>
          <w:lang w:eastAsia="fr-FR"/>
        </w:rPr>
        <w:t>Chargée par intérim des fonctions de Présidente-directrice générale de l’Inserm</w:t>
      </w:r>
    </w:p>
    <w:p w:rsidR="00421555" w:rsidRPr="00421555" w:rsidRDefault="00421555" w:rsidP="00421555">
      <w:pPr>
        <w:rPr>
          <w:rFonts w:ascii="Arial" w:eastAsia="Calibri" w:hAnsi="Arial" w:cs="Arial"/>
          <w:sz w:val="20"/>
          <w:szCs w:val="20"/>
        </w:rPr>
      </w:pPr>
    </w:p>
    <w:p w:rsidR="00421555" w:rsidRPr="00421555" w:rsidRDefault="00421555" w:rsidP="00421555">
      <w:pPr>
        <w:rPr>
          <w:rFonts w:ascii="Arial" w:hAnsi="Arial" w:cs="Arial"/>
          <w:sz w:val="20"/>
          <w:szCs w:val="20"/>
        </w:rPr>
      </w:pPr>
    </w:p>
    <w:p w:rsidR="00421555" w:rsidRPr="00421555" w:rsidRDefault="00421555" w:rsidP="00421555">
      <w:pPr>
        <w:rPr>
          <w:rFonts w:ascii="Arial" w:hAnsi="Arial" w:cs="Arial"/>
          <w:sz w:val="20"/>
          <w:szCs w:val="20"/>
        </w:rPr>
      </w:pPr>
    </w:p>
    <w:p w:rsidR="006B6245" w:rsidRPr="00421555" w:rsidRDefault="006B6245" w:rsidP="00421555"/>
    <w:sectPr w:rsidR="006B6245" w:rsidRPr="00421555" w:rsidSect="00101030">
      <w:headerReference w:type="even" r:id="rId12"/>
      <w:headerReference w:type="default" r:id="rId13"/>
      <w:footerReference w:type="even" r:id="rId14"/>
      <w:footerReference w:type="default" r:id="rId15"/>
      <w:headerReference w:type="first" r:id="rId16"/>
      <w:footerReference w:type="first" r:id="rId17"/>
      <w:type w:val="continuous"/>
      <w:pgSz w:w="11900" w:h="16820"/>
      <w:pgMar w:top="510" w:right="1701" w:bottom="420" w:left="1701" w:header="425" w:footer="425"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B9D" w:rsidRDefault="00F54B9D" w:rsidP="000515D9">
      <w:r>
        <w:separator/>
      </w:r>
    </w:p>
  </w:endnote>
  <w:endnote w:type="continuationSeparator" w:id="0">
    <w:p w:rsidR="00F54B9D" w:rsidRDefault="00F54B9D" w:rsidP="0005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Pro-Regular">
    <w:altName w:val="Times New Roman"/>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76" w:rsidRDefault="00AC2F7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149"/>
    </w:tblGrid>
    <w:tr w:rsidR="00421555" w:rsidTr="00723F7A">
      <w:tc>
        <w:tcPr>
          <w:tcW w:w="5495" w:type="dxa"/>
        </w:tcPr>
        <w:p w:rsidR="00421555" w:rsidRPr="006D73E7" w:rsidRDefault="00421555" w:rsidP="009254DF">
          <w:pPr>
            <w:tabs>
              <w:tab w:val="left" w:pos="4253"/>
            </w:tabs>
            <w:rPr>
              <w:rFonts w:ascii="Arial" w:hAnsi="Arial" w:cs="Arial"/>
              <w:sz w:val="16"/>
              <w:szCs w:val="16"/>
            </w:rPr>
          </w:pPr>
          <w:r w:rsidRPr="006D73E7">
            <w:rPr>
              <w:rFonts w:ascii="Arial" w:hAnsi="Arial"/>
              <w:sz w:val="16"/>
              <w:szCs w:val="16"/>
            </w:rPr>
            <w:t>République française</w:t>
          </w:r>
        </w:p>
        <w:p w:rsidR="00421555" w:rsidRDefault="00421555" w:rsidP="009254DF">
          <w:pPr>
            <w:tabs>
              <w:tab w:val="left" w:pos="4253"/>
            </w:tabs>
            <w:rPr>
              <w:rFonts w:ascii="Arial" w:hAnsi="Arial"/>
              <w:sz w:val="16"/>
              <w:szCs w:val="16"/>
            </w:rPr>
          </w:pPr>
        </w:p>
        <w:p w:rsidR="00421555" w:rsidRDefault="00EF274A" w:rsidP="009254DF">
          <w:pPr>
            <w:tabs>
              <w:tab w:val="left" w:pos="4253"/>
            </w:tabs>
            <w:rPr>
              <w:rFonts w:ascii="Arial" w:hAnsi="Arial"/>
              <w:sz w:val="16"/>
              <w:szCs w:val="16"/>
            </w:rPr>
          </w:pPr>
          <w:r>
            <w:rPr>
              <w:rFonts w:ascii="Arial" w:hAnsi="Arial"/>
              <w:sz w:val="16"/>
              <w:szCs w:val="16"/>
            </w:rPr>
            <w:t>Décision n°2018-</w:t>
          </w:r>
          <w:r w:rsidR="002F66BA">
            <w:rPr>
              <w:rFonts w:ascii="Arial" w:hAnsi="Arial"/>
              <w:sz w:val="16"/>
              <w:szCs w:val="16"/>
            </w:rPr>
            <w:t>337</w:t>
          </w:r>
        </w:p>
        <w:p w:rsidR="00421555" w:rsidRDefault="00421555" w:rsidP="009254DF">
          <w:pPr>
            <w:tabs>
              <w:tab w:val="left" w:pos="4253"/>
            </w:tabs>
            <w:rPr>
              <w:rFonts w:ascii="Arial" w:hAnsi="Arial"/>
              <w:sz w:val="16"/>
              <w:szCs w:val="16"/>
            </w:rPr>
          </w:pPr>
          <w:r w:rsidRPr="000728CE">
            <w:rPr>
              <w:rFonts w:ascii="Arial" w:hAnsi="Arial"/>
              <w:sz w:val="16"/>
              <w:szCs w:val="16"/>
            </w:rPr>
            <w:t xml:space="preserve">Page </w:t>
          </w:r>
          <w:r w:rsidRPr="000728CE">
            <w:rPr>
              <w:rFonts w:ascii="Arial" w:hAnsi="Arial"/>
              <w:b/>
              <w:sz w:val="16"/>
              <w:szCs w:val="16"/>
            </w:rPr>
            <w:fldChar w:fldCharType="begin"/>
          </w:r>
          <w:r w:rsidRPr="000728CE">
            <w:rPr>
              <w:rFonts w:ascii="Arial" w:hAnsi="Arial"/>
              <w:b/>
              <w:sz w:val="16"/>
              <w:szCs w:val="16"/>
            </w:rPr>
            <w:instrText>PAGE  \* Arabic  \* MERGEFORMAT</w:instrText>
          </w:r>
          <w:r w:rsidRPr="000728CE">
            <w:rPr>
              <w:rFonts w:ascii="Arial" w:hAnsi="Arial"/>
              <w:b/>
              <w:sz w:val="16"/>
              <w:szCs w:val="16"/>
            </w:rPr>
            <w:fldChar w:fldCharType="separate"/>
          </w:r>
          <w:r w:rsidR="007536EF">
            <w:rPr>
              <w:rFonts w:ascii="Arial" w:hAnsi="Arial"/>
              <w:b/>
              <w:noProof/>
              <w:sz w:val="16"/>
              <w:szCs w:val="16"/>
            </w:rPr>
            <w:t>2</w:t>
          </w:r>
          <w:r w:rsidRPr="000728CE">
            <w:rPr>
              <w:rFonts w:ascii="Arial" w:hAnsi="Arial"/>
              <w:b/>
              <w:sz w:val="16"/>
              <w:szCs w:val="16"/>
            </w:rPr>
            <w:fldChar w:fldCharType="end"/>
          </w:r>
          <w:r w:rsidRPr="000728CE">
            <w:rPr>
              <w:rFonts w:ascii="Arial" w:hAnsi="Arial"/>
              <w:sz w:val="16"/>
              <w:szCs w:val="16"/>
            </w:rPr>
            <w:t xml:space="preserve"> sur </w:t>
          </w:r>
          <w:r w:rsidRPr="000728CE">
            <w:rPr>
              <w:rFonts w:ascii="Arial" w:hAnsi="Arial"/>
              <w:b/>
              <w:sz w:val="16"/>
              <w:szCs w:val="16"/>
            </w:rPr>
            <w:fldChar w:fldCharType="begin"/>
          </w:r>
          <w:r w:rsidRPr="000728CE">
            <w:rPr>
              <w:rFonts w:ascii="Arial" w:hAnsi="Arial"/>
              <w:b/>
              <w:sz w:val="16"/>
              <w:szCs w:val="16"/>
            </w:rPr>
            <w:instrText>NUMPAGES  \* Arabic  \* MERGEFORMAT</w:instrText>
          </w:r>
          <w:r w:rsidRPr="000728CE">
            <w:rPr>
              <w:rFonts w:ascii="Arial" w:hAnsi="Arial"/>
              <w:b/>
              <w:sz w:val="16"/>
              <w:szCs w:val="16"/>
            </w:rPr>
            <w:fldChar w:fldCharType="separate"/>
          </w:r>
          <w:r w:rsidR="007536EF">
            <w:rPr>
              <w:rFonts w:ascii="Arial" w:hAnsi="Arial"/>
              <w:b/>
              <w:noProof/>
              <w:sz w:val="16"/>
              <w:szCs w:val="16"/>
            </w:rPr>
            <w:t>2</w:t>
          </w:r>
          <w:r w:rsidRPr="000728CE">
            <w:rPr>
              <w:rFonts w:ascii="Arial" w:hAnsi="Arial"/>
              <w:b/>
              <w:sz w:val="16"/>
              <w:szCs w:val="16"/>
            </w:rPr>
            <w:fldChar w:fldCharType="end"/>
          </w:r>
        </w:p>
      </w:tc>
      <w:tc>
        <w:tcPr>
          <w:tcW w:w="3149" w:type="dxa"/>
        </w:tcPr>
        <w:p w:rsidR="00421555" w:rsidRPr="000728CE" w:rsidRDefault="00421555" w:rsidP="009254DF">
          <w:pPr>
            <w:tabs>
              <w:tab w:val="left" w:pos="4253"/>
            </w:tabs>
            <w:rPr>
              <w:rFonts w:ascii="Arial" w:hAnsi="Arial"/>
              <w:sz w:val="16"/>
              <w:szCs w:val="16"/>
            </w:rPr>
          </w:pPr>
          <w:r w:rsidRPr="000728CE">
            <w:rPr>
              <w:rFonts w:ascii="Arial" w:hAnsi="Arial"/>
              <w:sz w:val="16"/>
              <w:szCs w:val="16"/>
            </w:rPr>
            <w:t>Inserm</w:t>
          </w:r>
        </w:p>
        <w:p w:rsidR="00421555" w:rsidRPr="000728CE" w:rsidRDefault="00421555" w:rsidP="009254DF">
          <w:pPr>
            <w:tabs>
              <w:tab w:val="left" w:pos="4253"/>
            </w:tabs>
            <w:rPr>
              <w:rFonts w:ascii="Arial" w:hAnsi="Arial"/>
              <w:sz w:val="16"/>
              <w:szCs w:val="16"/>
            </w:rPr>
          </w:pPr>
          <w:r w:rsidRPr="000728CE">
            <w:rPr>
              <w:rFonts w:ascii="Arial" w:hAnsi="Arial"/>
              <w:sz w:val="16"/>
              <w:szCs w:val="16"/>
            </w:rPr>
            <w:t>101, rue de Tolbiac</w:t>
          </w:r>
        </w:p>
        <w:p w:rsidR="00421555" w:rsidRPr="000728CE" w:rsidRDefault="00421555" w:rsidP="009254DF">
          <w:pPr>
            <w:tabs>
              <w:tab w:val="left" w:pos="4253"/>
            </w:tabs>
            <w:rPr>
              <w:rFonts w:ascii="Arial" w:hAnsi="Arial"/>
              <w:sz w:val="16"/>
              <w:szCs w:val="16"/>
            </w:rPr>
          </w:pPr>
          <w:r w:rsidRPr="000728CE">
            <w:rPr>
              <w:rFonts w:ascii="Arial" w:hAnsi="Arial"/>
              <w:sz w:val="16"/>
              <w:szCs w:val="16"/>
            </w:rPr>
            <w:t>75654 Paris Cedex 13</w:t>
          </w:r>
        </w:p>
        <w:p w:rsidR="00421555" w:rsidRDefault="00421555" w:rsidP="009254DF">
          <w:pPr>
            <w:tabs>
              <w:tab w:val="left" w:pos="4253"/>
            </w:tabs>
            <w:rPr>
              <w:rFonts w:ascii="Arial" w:hAnsi="Arial"/>
              <w:sz w:val="16"/>
              <w:szCs w:val="16"/>
            </w:rPr>
          </w:pPr>
          <w:r w:rsidRPr="000728CE">
            <w:rPr>
              <w:rFonts w:ascii="Arial" w:hAnsi="Arial"/>
              <w:sz w:val="16"/>
              <w:szCs w:val="16"/>
            </w:rPr>
            <w:t>Tél. 01 44 23 60 00  Fax 01 45 85 68 56</w:t>
          </w:r>
        </w:p>
      </w:tc>
    </w:tr>
  </w:tbl>
  <w:p w:rsidR="00421555" w:rsidRDefault="0042155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149"/>
    </w:tblGrid>
    <w:tr w:rsidR="00421555" w:rsidTr="00723F7A">
      <w:tc>
        <w:tcPr>
          <w:tcW w:w="5495" w:type="dxa"/>
        </w:tcPr>
        <w:p w:rsidR="00421555" w:rsidRPr="006D73E7" w:rsidRDefault="00421555" w:rsidP="009254DF">
          <w:pPr>
            <w:tabs>
              <w:tab w:val="left" w:pos="4253"/>
            </w:tabs>
            <w:rPr>
              <w:rFonts w:ascii="Arial" w:hAnsi="Arial" w:cs="Arial"/>
              <w:sz w:val="16"/>
              <w:szCs w:val="16"/>
            </w:rPr>
          </w:pPr>
          <w:r w:rsidRPr="006D73E7">
            <w:rPr>
              <w:rFonts w:ascii="Arial" w:hAnsi="Arial"/>
              <w:sz w:val="16"/>
              <w:szCs w:val="16"/>
            </w:rPr>
            <w:t>République française</w:t>
          </w:r>
        </w:p>
        <w:p w:rsidR="00421555" w:rsidRDefault="00421555" w:rsidP="009254DF">
          <w:pPr>
            <w:tabs>
              <w:tab w:val="left" w:pos="4253"/>
            </w:tabs>
            <w:rPr>
              <w:rFonts w:ascii="Arial" w:hAnsi="Arial"/>
              <w:sz w:val="16"/>
              <w:szCs w:val="16"/>
            </w:rPr>
          </w:pPr>
        </w:p>
        <w:p w:rsidR="00421555" w:rsidRDefault="00304758" w:rsidP="009254DF">
          <w:pPr>
            <w:tabs>
              <w:tab w:val="left" w:pos="4253"/>
            </w:tabs>
            <w:rPr>
              <w:rFonts w:ascii="Arial" w:hAnsi="Arial"/>
              <w:sz w:val="16"/>
              <w:szCs w:val="16"/>
            </w:rPr>
          </w:pPr>
          <w:r>
            <w:rPr>
              <w:rFonts w:ascii="Arial" w:hAnsi="Arial"/>
              <w:sz w:val="16"/>
              <w:szCs w:val="16"/>
            </w:rPr>
            <w:t xml:space="preserve">Décision </w:t>
          </w:r>
          <w:r w:rsidR="00AC2F76">
            <w:rPr>
              <w:rFonts w:ascii="Arial" w:hAnsi="Arial"/>
              <w:sz w:val="16"/>
              <w:szCs w:val="16"/>
            </w:rPr>
            <w:t>n°2018-337</w:t>
          </w:r>
        </w:p>
        <w:p w:rsidR="00421555" w:rsidRDefault="00421555" w:rsidP="009254DF">
          <w:pPr>
            <w:tabs>
              <w:tab w:val="left" w:pos="4253"/>
            </w:tabs>
            <w:rPr>
              <w:rFonts w:ascii="Arial" w:hAnsi="Arial"/>
              <w:sz w:val="16"/>
              <w:szCs w:val="16"/>
            </w:rPr>
          </w:pPr>
          <w:r w:rsidRPr="000728CE">
            <w:rPr>
              <w:rFonts w:ascii="Arial" w:hAnsi="Arial"/>
              <w:sz w:val="16"/>
              <w:szCs w:val="16"/>
            </w:rPr>
            <w:t xml:space="preserve">Page </w:t>
          </w:r>
          <w:r w:rsidRPr="000728CE">
            <w:rPr>
              <w:rFonts w:ascii="Arial" w:hAnsi="Arial"/>
              <w:b/>
              <w:sz w:val="16"/>
              <w:szCs w:val="16"/>
            </w:rPr>
            <w:fldChar w:fldCharType="begin"/>
          </w:r>
          <w:r w:rsidRPr="000728CE">
            <w:rPr>
              <w:rFonts w:ascii="Arial" w:hAnsi="Arial"/>
              <w:b/>
              <w:sz w:val="16"/>
              <w:szCs w:val="16"/>
            </w:rPr>
            <w:instrText>PAGE  \* Arabic  \* MERGEFORMAT</w:instrText>
          </w:r>
          <w:r w:rsidRPr="000728CE">
            <w:rPr>
              <w:rFonts w:ascii="Arial" w:hAnsi="Arial"/>
              <w:b/>
              <w:sz w:val="16"/>
              <w:szCs w:val="16"/>
            </w:rPr>
            <w:fldChar w:fldCharType="separate"/>
          </w:r>
          <w:r w:rsidR="007536EF">
            <w:rPr>
              <w:rFonts w:ascii="Arial" w:hAnsi="Arial"/>
              <w:b/>
              <w:noProof/>
              <w:sz w:val="16"/>
              <w:szCs w:val="16"/>
            </w:rPr>
            <w:t>1</w:t>
          </w:r>
          <w:r w:rsidRPr="000728CE">
            <w:rPr>
              <w:rFonts w:ascii="Arial" w:hAnsi="Arial"/>
              <w:b/>
              <w:sz w:val="16"/>
              <w:szCs w:val="16"/>
            </w:rPr>
            <w:fldChar w:fldCharType="end"/>
          </w:r>
          <w:r w:rsidRPr="000728CE">
            <w:rPr>
              <w:rFonts w:ascii="Arial" w:hAnsi="Arial"/>
              <w:sz w:val="16"/>
              <w:szCs w:val="16"/>
            </w:rPr>
            <w:t xml:space="preserve"> sur </w:t>
          </w:r>
          <w:r w:rsidRPr="000728CE">
            <w:rPr>
              <w:rFonts w:ascii="Arial" w:hAnsi="Arial"/>
              <w:b/>
              <w:sz w:val="16"/>
              <w:szCs w:val="16"/>
            </w:rPr>
            <w:fldChar w:fldCharType="begin"/>
          </w:r>
          <w:r w:rsidRPr="000728CE">
            <w:rPr>
              <w:rFonts w:ascii="Arial" w:hAnsi="Arial"/>
              <w:b/>
              <w:sz w:val="16"/>
              <w:szCs w:val="16"/>
            </w:rPr>
            <w:instrText>NUMPAGES  \* Arabic  \* MERGEFORMAT</w:instrText>
          </w:r>
          <w:r w:rsidRPr="000728CE">
            <w:rPr>
              <w:rFonts w:ascii="Arial" w:hAnsi="Arial"/>
              <w:b/>
              <w:sz w:val="16"/>
              <w:szCs w:val="16"/>
            </w:rPr>
            <w:fldChar w:fldCharType="separate"/>
          </w:r>
          <w:r w:rsidR="007536EF">
            <w:rPr>
              <w:rFonts w:ascii="Arial" w:hAnsi="Arial"/>
              <w:b/>
              <w:noProof/>
              <w:sz w:val="16"/>
              <w:szCs w:val="16"/>
            </w:rPr>
            <w:t>2</w:t>
          </w:r>
          <w:r w:rsidRPr="000728CE">
            <w:rPr>
              <w:rFonts w:ascii="Arial" w:hAnsi="Arial"/>
              <w:b/>
              <w:sz w:val="16"/>
              <w:szCs w:val="16"/>
            </w:rPr>
            <w:fldChar w:fldCharType="end"/>
          </w:r>
        </w:p>
      </w:tc>
      <w:tc>
        <w:tcPr>
          <w:tcW w:w="3149" w:type="dxa"/>
        </w:tcPr>
        <w:p w:rsidR="00421555" w:rsidRPr="000728CE" w:rsidRDefault="00421555" w:rsidP="009254DF">
          <w:pPr>
            <w:tabs>
              <w:tab w:val="left" w:pos="4253"/>
            </w:tabs>
            <w:rPr>
              <w:rFonts w:ascii="Arial" w:hAnsi="Arial"/>
              <w:sz w:val="16"/>
              <w:szCs w:val="16"/>
            </w:rPr>
          </w:pPr>
          <w:r w:rsidRPr="000728CE">
            <w:rPr>
              <w:rFonts w:ascii="Arial" w:hAnsi="Arial"/>
              <w:sz w:val="16"/>
              <w:szCs w:val="16"/>
            </w:rPr>
            <w:t>Inserm</w:t>
          </w:r>
        </w:p>
        <w:p w:rsidR="00421555" w:rsidRPr="000728CE" w:rsidRDefault="00421555" w:rsidP="009254DF">
          <w:pPr>
            <w:tabs>
              <w:tab w:val="left" w:pos="4253"/>
            </w:tabs>
            <w:rPr>
              <w:rFonts w:ascii="Arial" w:hAnsi="Arial"/>
              <w:sz w:val="16"/>
              <w:szCs w:val="16"/>
            </w:rPr>
          </w:pPr>
          <w:r w:rsidRPr="000728CE">
            <w:rPr>
              <w:rFonts w:ascii="Arial" w:hAnsi="Arial"/>
              <w:sz w:val="16"/>
              <w:szCs w:val="16"/>
            </w:rPr>
            <w:t>101, rue de Tolbiac</w:t>
          </w:r>
        </w:p>
        <w:p w:rsidR="00421555" w:rsidRPr="000728CE" w:rsidRDefault="00421555" w:rsidP="009254DF">
          <w:pPr>
            <w:tabs>
              <w:tab w:val="left" w:pos="4253"/>
            </w:tabs>
            <w:rPr>
              <w:rFonts w:ascii="Arial" w:hAnsi="Arial"/>
              <w:sz w:val="16"/>
              <w:szCs w:val="16"/>
            </w:rPr>
          </w:pPr>
          <w:r w:rsidRPr="000728CE">
            <w:rPr>
              <w:rFonts w:ascii="Arial" w:hAnsi="Arial"/>
              <w:sz w:val="16"/>
              <w:szCs w:val="16"/>
            </w:rPr>
            <w:t>75654 Paris Cedex 13</w:t>
          </w:r>
        </w:p>
        <w:p w:rsidR="00421555" w:rsidRDefault="00421555" w:rsidP="009254DF">
          <w:pPr>
            <w:tabs>
              <w:tab w:val="left" w:pos="4253"/>
            </w:tabs>
            <w:rPr>
              <w:rFonts w:ascii="Arial" w:hAnsi="Arial"/>
              <w:sz w:val="16"/>
              <w:szCs w:val="16"/>
            </w:rPr>
          </w:pPr>
          <w:r w:rsidRPr="000728CE">
            <w:rPr>
              <w:rFonts w:ascii="Arial" w:hAnsi="Arial"/>
              <w:sz w:val="16"/>
              <w:szCs w:val="16"/>
            </w:rPr>
            <w:t>Tél. 01 44 23 60 00  Fax 01 45 85 68 56</w:t>
          </w:r>
        </w:p>
      </w:tc>
    </w:tr>
  </w:tbl>
  <w:p w:rsidR="00421555" w:rsidRDefault="00421555" w:rsidP="001E3D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B9D" w:rsidRDefault="00F54B9D" w:rsidP="000515D9">
      <w:r>
        <w:separator/>
      </w:r>
    </w:p>
  </w:footnote>
  <w:footnote w:type="continuationSeparator" w:id="0">
    <w:p w:rsidR="00F54B9D" w:rsidRDefault="00F54B9D" w:rsidP="00051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76" w:rsidRDefault="00AC2F7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1E0" w:rsidRDefault="00E9649F" w:rsidP="000258A1">
    <w:pPr>
      <w:pStyle w:val="En-tte"/>
      <w:ind w:left="-1701"/>
    </w:pPr>
    <w:r>
      <w:rPr>
        <w:noProof/>
        <w:lang w:eastAsia="fr-FR"/>
      </w:rPr>
      <w:drawing>
        <wp:inline distT="0" distB="0" distL="0" distR="0" wp14:anchorId="443718D5" wp14:editId="10C07CEC">
          <wp:extent cx="7560000" cy="809320"/>
          <wp:effectExtent l="19050" t="0" r="28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en-tête2.jpg"/>
                  <pic:cNvPicPr/>
                </pic:nvPicPr>
                <pic:blipFill>
                  <a:blip r:embed="rId1">
                    <a:extLst>
                      <a:ext uri="{28A0092B-C50C-407E-A947-70E740481C1C}">
                        <a14:useLocalDpi xmlns:a14="http://schemas.microsoft.com/office/drawing/2010/main" val="0"/>
                      </a:ext>
                    </a:extLst>
                  </a:blip>
                  <a:srcRect b="57071"/>
                  <a:stretch>
                    <a:fillRect/>
                  </a:stretch>
                </pic:blipFill>
                <pic:spPr>
                  <a:xfrm>
                    <a:off x="0" y="0"/>
                    <a:ext cx="7560000" cy="8093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251" w:rsidRDefault="00252251" w:rsidP="00E9649F">
    <w:pPr>
      <w:pStyle w:val="En-tte"/>
      <w:ind w:left="-1701"/>
    </w:pPr>
    <w:r>
      <w:rPr>
        <w:noProof/>
        <w:lang w:eastAsia="fr-FR"/>
      </w:rPr>
      <w:drawing>
        <wp:inline distT="0" distB="0" distL="0" distR="0" wp14:anchorId="43852AFF" wp14:editId="66CF5A7E">
          <wp:extent cx="7560000" cy="1886400"/>
          <wp:effectExtent l="0" t="0" r="9525"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à en-têt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86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F206D"/>
    <w:multiLevelType w:val="hybridMultilevel"/>
    <w:tmpl w:val="68DC5D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49D403B7"/>
    <w:multiLevelType w:val="hybridMultilevel"/>
    <w:tmpl w:val="2DF69F3E"/>
    <w:lvl w:ilvl="0" w:tplc="040C0001">
      <w:start w:val="1"/>
      <w:numFmt w:val="bullet"/>
      <w:lvlText w:val=""/>
      <w:lvlJc w:val="left"/>
      <w:pPr>
        <w:ind w:left="1068" w:hanging="360"/>
      </w:pPr>
      <w:rPr>
        <w:rFonts w:ascii="Symbol" w:hAnsi="Symbol" w:hint="default"/>
      </w:rPr>
    </w:lvl>
    <w:lvl w:ilvl="1" w:tplc="9DD20454">
      <w:numFmt w:val="bullet"/>
      <w:lvlText w:val="-"/>
      <w:lvlJc w:val="left"/>
      <w:pPr>
        <w:ind w:left="1788" w:hanging="360"/>
      </w:pPr>
      <w:rPr>
        <w:rFonts w:ascii="Arial" w:eastAsia="Calibri" w:hAnsi="Arial" w:cs="Arial"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nsid w:val="58AB661C"/>
    <w:multiLevelType w:val="hybridMultilevel"/>
    <w:tmpl w:val="12128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B6599B"/>
    <w:multiLevelType w:val="hybridMultilevel"/>
    <w:tmpl w:val="8AE26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4B2DE4"/>
    <w:multiLevelType w:val="hybridMultilevel"/>
    <w:tmpl w:val="760043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A6"/>
    <w:rsid w:val="000258A1"/>
    <w:rsid w:val="000515D9"/>
    <w:rsid w:val="00077FC4"/>
    <w:rsid w:val="000B0250"/>
    <w:rsid w:val="000B0529"/>
    <w:rsid w:val="00101030"/>
    <w:rsid w:val="001314C9"/>
    <w:rsid w:val="001427FF"/>
    <w:rsid w:val="0017046C"/>
    <w:rsid w:val="001D4542"/>
    <w:rsid w:val="001E3D83"/>
    <w:rsid w:val="001F469D"/>
    <w:rsid w:val="00211B3F"/>
    <w:rsid w:val="00225995"/>
    <w:rsid w:val="00230C5F"/>
    <w:rsid w:val="00234FA8"/>
    <w:rsid w:val="00240455"/>
    <w:rsid w:val="0024139C"/>
    <w:rsid w:val="00252251"/>
    <w:rsid w:val="002701F4"/>
    <w:rsid w:val="00273A18"/>
    <w:rsid w:val="00281C8E"/>
    <w:rsid w:val="0028352E"/>
    <w:rsid w:val="0028620D"/>
    <w:rsid w:val="002877F7"/>
    <w:rsid w:val="00293165"/>
    <w:rsid w:val="002E0453"/>
    <w:rsid w:val="002E44D9"/>
    <w:rsid w:val="002F1F8B"/>
    <w:rsid w:val="002F66BA"/>
    <w:rsid w:val="00304758"/>
    <w:rsid w:val="0031294D"/>
    <w:rsid w:val="00334301"/>
    <w:rsid w:val="003349E9"/>
    <w:rsid w:val="00334D87"/>
    <w:rsid w:val="00371689"/>
    <w:rsid w:val="003B64B5"/>
    <w:rsid w:val="00421555"/>
    <w:rsid w:val="00427235"/>
    <w:rsid w:val="00432FC6"/>
    <w:rsid w:val="0043382A"/>
    <w:rsid w:val="00445CC6"/>
    <w:rsid w:val="00450125"/>
    <w:rsid w:val="004849F0"/>
    <w:rsid w:val="004A4F1A"/>
    <w:rsid w:val="00533B92"/>
    <w:rsid w:val="0059029B"/>
    <w:rsid w:val="005B1715"/>
    <w:rsid w:val="005D1FB1"/>
    <w:rsid w:val="005D43F3"/>
    <w:rsid w:val="0060180E"/>
    <w:rsid w:val="00640A0B"/>
    <w:rsid w:val="00655B92"/>
    <w:rsid w:val="00694475"/>
    <w:rsid w:val="006B3EAA"/>
    <w:rsid w:val="006B6245"/>
    <w:rsid w:val="006C7EB1"/>
    <w:rsid w:val="00706B9F"/>
    <w:rsid w:val="00723F7A"/>
    <w:rsid w:val="00731703"/>
    <w:rsid w:val="007536EF"/>
    <w:rsid w:val="00763647"/>
    <w:rsid w:val="00764F75"/>
    <w:rsid w:val="00780320"/>
    <w:rsid w:val="007826CE"/>
    <w:rsid w:val="00784C12"/>
    <w:rsid w:val="007A4039"/>
    <w:rsid w:val="007A6D78"/>
    <w:rsid w:val="007E494C"/>
    <w:rsid w:val="007F37B0"/>
    <w:rsid w:val="00832366"/>
    <w:rsid w:val="00865B48"/>
    <w:rsid w:val="00897B8A"/>
    <w:rsid w:val="008B2253"/>
    <w:rsid w:val="008E28E8"/>
    <w:rsid w:val="00911A57"/>
    <w:rsid w:val="00962C05"/>
    <w:rsid w:val="0098531E"/>
    <w:rsid w:val="009A4BAF"/>
    <w:rsid w:val="009E0DE9"/>
    <w:rsid w:val="009E51E0"/>
    <w:rsid w:val="009F0E72"/>
    <w:rsid w:val="00A2668A"/>
    <w:rsid w:val="00A37650"/>
    <w:rsid w:val="00A416A6"/>
    <w:rsid w:val="00AC2F76"/>
    <w:rsid w:val="00B01A63"/>
    <w:rsid w:val="00B32A7E"/>
    <w:rsid w:val="00BA19DA"/>
    <w:rsid w:val="00BC56B7"/>
    <w:rsid w:val="00BF582A"/>
    <w:rsid w:val="00C6165C"/>
    <w:rsid w:val="00C61DF4"/>
    <w:rsid w:val="00C73334"/>
    <w:rsid w:val="00CA5FD0"/>
    <w:rsid w:val="00CE1A11"/>
    <w:rsid w:val="00D67AC7"/>
    <w:rsid w:val="00D72D21"/>
    <w:rsid w:val="00D77692"/>
    <w:rsid w:val="00D83B4E"/>
    <w:rsid w:val="00D86B6D"/>
    <w:rsid w:val="00D90A52"/>
    <w:rsid w:val="00DA6F96"/>
    <w:rsid w:val="00DB6684"/>
    <w:rsid w:val="00DB6CC3"/>
    <w:rsid w:val="00E14010"/>
    <w:rsid w:val="00E465C2"/>
    <w:rsid w:val="00E465D1"/>
    <w:rsid w:val="00E63B4E"/>
    <w:rsid w:val="00E63BB2"/>
    <w:rsid w:val="00E9649F"/>
    <w:rsid w:val="00EF274A"/>
    <w:rsid w:val="00F052F4"/>
    <w:rsid w:val="00F21DA2"/>
    <w:rsid w:val="00F54B9D"/>
    <w:rsid w:val="00F56F54"/>
    <w:rsid w:val="00FB5D0D"/>
    <w:rsid w:val="00FF7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15D9"/>
    <w:pPr>
      <w:tabs>
        <w:tab w:val="center" w:pos="4536"/>
        <w:tab w:val="right" w:pos="9072"/>
      </w:tabs>
    </w:pPr>
  </w:style>
  <w:style w:type="character" w:customStyle="1" w:styleId="En-tteCar">
    <w:name w:val="En-tête Car"/>
    <w:basedOn w:val="Policepardfaut"/>
    <w:link w:val="En-tte"/>
    <w:uiPriority w:val="99"/>
    <w:rsid w:val="000515D9"/>
  </w:style>
  <w:style w:type="paragraph" w:styleId="Pieddepage">
    <w:name w:val="footer"/>
    <w:basedOn w:val="Normal"/>
    <w:link w:val="PieddepageCar"/>
    <w:unhideWhenUsed/>
    <w:rsid w:val="000515D9"/>
    <w:pPr>
      <w:tabs>
        <w:tab w:val="center" w:pos="4536"/>
        <w:tab w:val="right" w:pos="9072"/>
      </w:tabs>
    </w:pPr>
  </w:style>
  <w:style w:type="character" w:customStyle="1" w:styleId="PieddepageCar">
    <w:name w:val="Pied de page Car"/>
    <w:basedOn w:val="Policepardfaut"/>
    <w:link w:val="Pieddepage"/>
    <w:uiPriority w:val="99"/>
    <w:rsid w:val="000515D9"/>
  </w:style>
  <w:style w:type="paragraph" w:customStyle="1" w:styleId="Paragraphestandard">
    <w:name w:val="[Paragraphe standard]"/>
    <w:basedOn w:val="Normal"/>
    <w:uiPriority w:val="99"/>
    <w:rsid w:val="009E0DE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lettreInserm">
    <w:name w:val="lettre Inserm"/>
    <w:basedOn w:val="Policepardfaut"/>
    <w:uiPriority w:val="1"/>
    <w:qFormat/>
    <w:rsid w:val="002F1F8B"/>
    <w:rPr>
      <w:rFonts w:ascii="Arial" w:hAnsi="Arial" w:cs="Arial"/>
      <w:sz w:val="22"/>
      <w:szCs w:val="22"/>
    </w:rPr>
  </w:style>
  <w:style w:type="paragraph" w:styleId="Textedebulles">
    <w:name w:val="Balloon Text"/>
    <w:basedOn w:val="Normal"/>
    <w:link w:val="TextedebullesCar"/>
    <w:uiPriority w:val="99"/>
    <w:semiHidden/>
    <w:unhideWhenUsed/>
    <w:rsid w:val="00E465C2"/>
    <w:rPr>
      <w:rFonts w:ascii="Tahoma" w:hAnsi="Tahoma" w:cs="Tahoma"/>
      <w:sz w:val="16"/>
      <w:szCs w:val="16"/>
    </w:rPr>
  </w:style>
  <w:style w:type="character" w:customStyle="1" w:styleId="TextedebullesCar">
    <w:name w:val="Texte de bulles Car"/>
    <w:basedOn w:val="Policepardfaut"/>
    <w:link w:val="Textedebulles"/>
    <w:uiPriority w:val="99"/>
    <w:semiHidden/>
    <w:rsid w:val="00E465C2"/>
    <w:rPr>
      <w:rFonts w:ascii="Tahoma" w:hAnsi="Tahoma" w:cs="Tahoma"/>
      <w:sz w:val="16"/>
      <w:szCs w:val="16"/>
    </w:rPr>
  </w:style>
  <w:style w:type="character" w:styleId="Lienhypertexte">
    <w:name w:val="Hyperlink"/>
    <w:basedOn w:val="Policepardfaut"/>
    <w:uiPriority w:val="99"/>
    <w:unhideWhenUsed/>
    <w:rsid w:val="00DA6F96"/>
    <w:rPr>
      <w:color w:val="0563C1" w:themeColor="hyperlink"/>
      <w:u w:val="single"/>
    </w:rPr>
  </w:style>
  <w:style w:type="paragraph" w:styleId="Paragraphedeliste">
    <w:name w:val="List Paragraph"/>
    <w:basedOn w:val="Normal"/>
    <w:uiPriority w:val="72"/>
    <w:qFormat/>
    <w:rsid w:val="00421555"/>
    <w:pPr>
      <w:spacing w:before="120" w:after="120"/>
      <w:ind w:left="720"/>
      <w:contextualSpacing/>
      <w:jc w:val="both"/>
    </w:pPr>
    <w:rPr>
      <w:rFonts w:ascii="Calibri" w:eastAsia="Calibri" w:hAnsi="Calibri" w:cs="Times New Roman"/>
      <w:sz w:val="20"/>
      <w:szCs w:val="20"/>
    </w:rPr>
  </w:style>
  <w:style w:type="table" w:styleId="Grilledutableau">
    <w:name w:val="Table Grid"/>
    <w:basedOn w:val="TableauNormal"/>
    <w:uiPriority w:val="59"/>
    <w:rsid w:val="00421555"/>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15D9"/>
    <w:pPr>
      <w:tabs>
        <w:tab w:val="center" w:pos="4536"/>
        <w:tab w:val="right" w:pos="9072"/>
      </w:tabs>
    </w:pPr>
  </w:style>
  <w:style w:type="character" w:customStyle="1" w:styleId="En-tteCar">
    <w:name w:val="En-tête Car"/>
    <w:basedOn w:val="Policepardfaut"/>
    <w:link w:val="En-tte"/>
    <w:uiPriority w:val="99"/>
    <w:rsid w:val="000515D9"/>
  </w:style>
  <w:style w:type="paragraph" w:styleId="Pieddepage">
    <w:name w:val="footer"/>
    <w:basedOn w:val="Normal"/>
    <w:link w:val="PieddepageCar"/>
    <w:unhideWhenUsed/>
    <w:rsid w:val="000515D9"/>
    <w:pPr>
      <w:tabs>
        <w:tab w:val="center" w:pos="4536"/>
        <w:tab w:val="right" w:pos="9072"/>
      </w:tabs>
    </w:pPr>
  </w:style>
  <w:style w:type="character" w:customStyle="1" w:styleId="PieddepageCar">
    <w:name w:val="Pied de page Car"/>
    <w:basedOn w:val="Policepardfaut"/>
    <w:link w:val="Pieddepage"/>
    <w:uiPriority w:val="99"/>
    <w:rsid w:val="000515D9"/>
  </w:style>
  <w:style w:type="paragraph" w:customStyle="1" w:styleId="Paragraphestandard">
    <w:name w:val="[Paragraphe standard]"/>
    <w:basedOn w:val="Normal"/>
    <w:uiPriority w:val="99"/>
    <w:rsid w:val="009E0DE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lettreInserm">
    <w:name w:val="lettre Inserm"/>
    <w:basedOn w:val="Policepardfaut"/>
    <w:uiPriority w:val="1"/>
    <w:qFormat/>
    <w:rsid w:val="002F1F8B"/>
    <w:rPr>
      <w:rFonts w:ascii="Arial" w:hAnsi="Arial" w:cs="Arial"/>
      <w:sz w:val="22"/>
      <w:szCs w:val="22"/>
    </w:rPr>
  </w:style>
  <w:style w:type="paragraph" w:styleId="Textedebulles">
    <w:name w:val="Balloon Text"/>
    <w:basedOn w:val="Normal"/>
    <w:link w:val="TextedebullesCar"/>
    <w:uiPriority w:val="99"/>
    <w:semiHidden/>
    <w:unhideWhenUsed/>
    <w:rsid w:val="00E465C2"/>
    <w:rPr>
      <w:rFonts w:ascii="Tahoma" w:hAnsi="Tahoma" w:cs="Tahoma"/>
      <w:sz w:val="16"/>
      <w:szCs w:val="16"/>
    </w:rPr>
  </w:style>
  <w:style w:type="character" w:customStyle="1" w:styleId="TextedebullesCar">
    <w:name w:val="Texte de bulles Car"/>
    <w:basedOn w:val="Policepardfaut"/>
    <w:link w:val="Textedebulles"/>
    <w:uiPriority w:val="99"/>
    <w:semiHidden/>
    <w:rsid w:val="00E465C2"/>
    <w:rPr>
      <w:rFonts w:ascii="Tahoma" w:hAnsi="Tahoma" w:cs="Tahoma"/>
      <w:sz w:val="16"/>
      <w:szCs w:val="16"/>
    </w:rPr>
  </w:style>
  <w:style w:type="character" w:styleId="Lienhypertexte">
    <w:name w:val="Hyperlink"/>
    <w:basedOn w:val="Policepardfaut"/>
    <w:uiPriority w:val="99"/>
    <w:unhideWhenUsed/>
    <w:rsid w:val="00DA6F96"/>
    <w:rPr>
      <w:color w:val="0563C1" w:themeColor="hyperlink"/>
      <w:u w:val="single"/>
    </w:rPr>
  </w:style>
  <w:style w:type="paragraph" w:styleId="Paragraphedeliste">
    <w:name w:val="List Paragraph"/>
    <w:basedOn w:val="Normal"/>
    <w:uiPriority w:val="72"/>
    <w:qFormat/>
    <w:rsid w:val="00421555"/>
    <w:pPr>
      <w:spacing w:before="120" w:after="120"/>
      <w:ind w:left="720"/>
      <w:contextualSpacing/>
      <w:jc w:val="both"/>
    </w:pPr>
    <w:rPr>
      <w:rFonts w:ascii="Calibri" w:eastAsia="Calibri" w:hAnsi="Calibri" w:cs="Times New Roman"/>
      <w:sz w:val="20"/>
      <w:szCs w:val="20"/>
    </w:rPr>
  </w:style>
  <w:style w:type="table" w:styleId="Grilledutableau">
    <w:name w:val="Table Grid"/>
    <w:basedOn w:val="TableauNormal"/>
    <w:uiPriority w:val="59"/>
    <w:rsid w:val="00421555"/>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91204">
      <w:bodyDiv w:val="1"/>
      <w:marLeft w:val="0"/>
      <w:marRight w:val="0"/>
      <w:marTop w:val="0"/>
      <w:marBottom w:val="0"/>
      <w:divBdr>
        <w:top w:val="none" w:sz="0" w:space="0" w:color="auto"/>
        <w:left w:val="none" w:sz="0" w:space="0" w:color="auto"/>
        <w:bottom w:val="none" w:sz="0" w:space="0" w:color="auto"/>
        <w:right w:val="none" w:sz="0" w:space="0" w:color="auto"/>
      </w:divBdr>
    </w:div>
    <w:div w:id="1455950144">
      <w:bodyDiv w:val="1"/>
      <w:marLeft w:val="0"/>
      <w:marRight w:val="0"/>
      <w:marTop w:val="0"/>
      <w:marBottom w:val="0"/>
      <w:divBdr>
        <w:top w:val="none" w:sz="0" w:space="0" w:color="auto"/>
        <w:left w:val="none" w:sz="0" w:space="0" w:color="auto"/>
        <w:bottom w:val="none" w:sz="0" w:space="0" w:color="auto"/>
        <w:right w:val="none" w:sz="0" w:space="0" w:color="auto"/>
      </w:divBdr>
    </w:div>
    <w:div w:id="2135369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ME~1.PAO\AppData\Local\Temp\inserm%20modele-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3E824275A54C46948C4079E0FDEF45" ma:contentTypeVersion="1" ma:contentTypeDescription="Crée un document." ma:contentTypeScope="" ma:versionID="e9a11e09901a2cd6214d0fb9e842d40f">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75687-3029-4924-AA8A-0F41B3958EB6}">
  <ds:schemaRefs>
    <ds:schemaRef ds:uri="http://schemas.microsoft.com/sharepoint/v3/contenttype/forms"/>
  </ds:schemaRefs>
</ds:datastoreItem>
</file>

<file path=customXml/itemProps2.xml><?xml version="1.0" encoding="utf-8"?>
<ds:datastoreItem xmlns:ds="http://schemas.openxmlformats.org/officeDocument/2006/customXml" ds:itemID="{C75A373E-0BEF-4F0F-9096-580B6E4FA835}">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267099E8-EF22-4B3A-80F1-C2F145EE4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C9978-F186-4F2E-AD94-4D859185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 modele-1</Template>
  <TotalTime>7</TotalTime>
  <Pages>2</Pages>
  <Words>520</Words>
  <Characters>2863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Paoli</dc:creator>
  <cp:lastModifiedBy>Dominique Raymond</cp:lastModifiedBy>
  <cp:revision>5</cp:revision>
  <cp:lastPrinted>2018-10-24T13:46:00Z</cp:lastPrinted>
  <dcterms:created xsi:type="dcterms:W3CDTF">2018-10-24T09:36:00Z</dcterms:created>
  <dcterms:modified xsi:type="dcterms:W3CDTF">2018-10-24T13:46:00Z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0x0101002A3E824275A54C46948C4079E0FDEF45</vt:lpwstr>
  </property>
</Properties>
</file>